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55" w:rsidRPr="00BB020C" w:rsidRDefault="00BB020C">
      <w:pPr>
        <w:rPr>
          <w:rFonts w:ascii="Arial" w:hAnsi="Arial" w:cs="Arial"/>
          <w:sz w:val="24"/>
          <w:szCs w:val="24"/>
          <w:u w:val="single"/>
        </w:rPr>
      </w:pPr>
      <w:r w:rsidRPr="00BB020C">
        <w:rPr>
          <w:rFonts w:ascii="Arial" w:hAnsi="Arial" w:cs="Arial"/>
          <w:sz w:val="24"/>
          <w:szCs w:val="24"/>
          <w:u w:val="single"/>
        </w:rPr>
        <w:t xml:space="preserve">NHS Resolution response to the </w:t>
      </w:r>
      <w:hyperlink r:id="rId8" w:history="1">
        <w:r w:rsidRPr="00BB020C">
          <w:rPr>
            <w:rStyle w:val="Hyperlink"/>
            <w:rFonts w:ascii="Arial" w:hAnsi="Arial" w:cs="Arial"/>
            <w:color w:val="auto"/>
            <w:sz w:val="24"/>
            <w:szCs w:val="24"/>
          </w:rPr>
          <w:t>c</w:t>
        </w:r>
        <w:r w:rsidR="00CF44B3" w:rsidRPr="00BB020C">
          <w:rPr>
            <w:rStyle w:val="Hyperlink"/>
            <w:rFonts w:ascii="Arial" w:hAnsi="Arial" w:cs="Arial"/>
            <w:color w:val="auto"/>
            <w:sz w:val="24"/>
            <w:szCs w:val="24"/>
          </w:rPr>
          <w:t xml:space="preserve">onsultation on </w:t>
        </w:r>
        <w:r w:rsidRPr="00BB020C">
          <w:rPr>
            <w:rStyle w:val="Hyperlink"/>
            <w:rFonts w:ascii="Arial" w:hAnsi="Arial" w:cs="Arial"/>
            <w:color w:val="auto"/>
            <w:sz w:val="24"/>
            <w:szCs w:val="24"/>
          </w:rPr>
          <w:t>the Framework for Involving Patients in Patient S</w:t>
        </w:r>
        <w:r w:rsidR="009E151C" w:rsidRPr="00BB020C">
          <w:rPr>
            <w:rStyle w:val="Hyperlink"/>
            <w:rFonts w:ascii="Arial" w:hAnsi="Arial" w:cs="Arial"/>
            <w:color w:val="auto"/>
            <w:sz w:val="24"/>
            <w:szCs w:val="24"/>
          </w:rPr>
          <w:t>afety</w:t>
        </w:r>
      </w:hyperlink>
    </w:p>
    <w:p w:rsidR="009E151C" w:rsidRPr="00044FB9" w:rsidRDefault="00FF7EFF" w:rsidP="00044FB9">
      <w:pPr>
        <w:pStyle w:val="ListParagraph"/>
        <w:numPr>
          <w:ilvl w:val="0"/>
          <w:numId w:val="1"/>
        </w:numPr>
        <w:rPr>
          <w:rFonts w:ascii="Arial" w:hAnsi="Arial" w:cs="Arial"/>
          <w:sz w:val="24"/>
          <w:szCs w:val="24"/>
        </w:rPr>
      </w:pPr>
      <w:r w:rsidRPr="00044FB9">
        <w:rPr>
          <w:rFonts w:ascii="Arial" w:hAnsi="Arial" w:cs="Arial"/>
          <w:sz w:val="24"/>
          <w:szCs w:val="24"/>
        </w:rPr>
        <w:t>NHS Resolution</w:t>
      </w:r>
    </w:p>
    <w:p w:rsidR="007D2B15" w:rsidRDefault="007D2B15" w:rsidP="007D2B15">
      <w:pPr>
        <w:pStyle w:val="ListParagraph"/>
        <w:numPr>
          <w:ilvl w:val="0"/>
          <w:numId w:val="1"/>
        </w:numPr>
        <w:rPr>
          <w:rFonts w:ascii="Arial" w:hAnsi="Arial" w:cs="Arial"/>
          <w:sz w:val="24"/>
          <w:szCs w:val="24"/>
        </w:rPr>
      </w:pPr>
      <w:hyperlink r:id="rId9" w:history="1">
        <w:r w:rsidRPr="00A7710E">
          <w:rPr>
            <w:rStyle w:val="Hyperlink"/>
            <w:rFonts w:ascii="Arial" w:hAnsi="Arial" w:cs="Arial"/>
            <w:sz w:val="24"/>
            <w:szCs w:val="24"/>
          </w:rPr>
          <w:t>anna.manning@resolution.nhs.uk</w:t>
        </w:r>
      </w:hyperlink>
    </w:p>
    <w:p w:rsidR="007D2B15" w:rsidRDefault="007D2B15" w:rsidP="007D2B15">
      <w:pPr>
        <w:pStyle w:val="ListParagraph"/>
        <w:numPr>
          <w:ilvl w:val="0"/>
          <w:numId w:val="1"/>
        </w:numPr>
        <w:rPr>
          <w:rFonts w:ascii="Arial" w:hAnsi="Arial" w:cs="Arial"/>
          <w:sz w:val="24"/>
          <w:szCs w:val="24"/>
        </w:rPr>
      </w:pPr>
      <w:r>
        <w:rPr>
          <w:rFonts w:ascii="Arial" w:hAnsi="Arial" w:cs="Arial"/>
          <w:sz w:val="24"/>
          <w:szCs w:val="24"/>
        </w:rPr>
        <w:t>We are responding as an organisation.</w:t>
      </w:r>
      <w:r w:rsidR="00FF7EFF" w:rsidRPr="007D2B15">
        <w:rPr>
          <w:rFonts w:ascii="Arial" w:hAnsi="Arial" w:cs="Arial"/>
          <w:sz w:val="24"/>
          <w:szCs w:val="24"/>
        </w:rPr>
        <w:t xml:space="preserve"> </w:t>
      </w:r>
    </w:p>
    <w:p w:rsidR="00044FB9" w:rsidRPr="007D2B15" w:rsidRDefault="0093731A" w:rsidP="007D2B15">
      <w:pPr>
        <w:pStyle w:val="ListParagraph"/>
        <w:numPr>
          <w:ilvl w:val="0"/>
          <w:numId w:val="1"/>
        </w:numPr>
        <w:rPr>
          <w:rFonts w:ascii="Arial" w:hAnsi="Arial" w:cs="Arial"/>
          <w:sz w:val="24"/>
          <w:szCs w:val="24"/>
        </w:rPr>
      </w:pPr>
      <w:r w:rsidRPr="007D2B15">
        <w:rPr>
          <w:rFonts w:ascii="Arial" w:hAnsi="Arial" w:cs="Arial"/>
          <w:sz w:val="24"/>
          <w:szCs w:val="24"/>
          <w:lang w:val="en"/>
        </w:rPr>
        <w:t>NHS Resolution</w:t>
      </w:r>
      <w:r w:rsidR="00044FB9" w:rsidRPr="007D2B15">
        <w:rPr>
          <w:rFonts w:ascii="Arial" w:hAnsi="Arial" w:cs="Arial"/>
          <w:sz w:val="24"/>
          <w:szCs w:val="24"/>
          <w:lang w:val="en"/>
        </w:rPr>
        <w:t>.</w:t>
      </w:r>
      <w:r w:rsidR="00513A91" w:rsidRPr="007D2B15">
        <w:rPr>
          <w:rFonts w:ascii="Arial" w:hAnsi="Arial" w:cs="Arial"/>
          <w:sz w:val="24"/>
          <w:szCs w:val="24"/>
          <w:lang w:val="en"/>
        </w:rPr>
        <w:t xml:space="preserve"> </w:t>
      </w:r>
    </w:p>
    <w:p w:rsidR="00D007C8" w:rsidRPr="00044FB9" w:rsidRDefault="00513A91" w:rsidP="00513A91">
      <w:pPr>
        <w:pStyle w:val="NormalWeb"/>
        <w:ind w:left="360"/>
        <w:rPr>
          <w:rFonts w:ascii="Arial" w:hAnsi="Arial" w:cs="Arial"/>
          <w:lang w:val="en"/>
        </w:rPr>
      </w:pPr>
      <w:r w:rsidRPr="00044FB9">
        <w:rPr>
          <w:rFonts w:ascii="Arial" w:hAnsi="Arial" w:cs="Arial"/>
          <w:lang w:val="en"/>
        </w:rPr>
        <w:t>NHS Resolution handles c</w:t>
      </w:r>
      <w:r w:rsidR="0093731A" w:rsidRPr="00044FB9">
        <w:rPr>
          <w:rFonts w:ascii="Arial" w:hAnsi="Arial" w:cs="Arial"/>
          <w:lang w:val="en"/>
        </w:rPr>
        <w:t xml:space="preserve">laims for compensation </w:t>
      </w:r>
      <w:r w:rsidRPr="00044FB9">
        <w:rPr>
          <w:rFonts w:ascii="Arial" w:hAnsi="Arial" w:cs="Arial"/>
          <w:lang w:val="en"/>
        </w:rPr>
        <w:t xml:space="preserve">which </w:t>
      </w:r>
      <w:r w:rsidR="0093731A" w:rsidRPr="00044FB9">
        <w:rPr>
          <w:rFonts w:ascii="Arial" w:hAnsi="Arial" w:cs="Arial"/>
          <w:lang w:val="en"/>
        </w:rPr>
        <w:lastRenderedPageBreak/>
        <w:t xml:space="preserve">arise for a variety of reasons, such as clinical errors, employee injuries and accidents on NHS premises. </w:t>
      </w:r>
      <w:r w:rsidRPr="00044FB9">
        <w:rPr>
          <w:rFonts w:ascii="Arial" w:hAnsi="Arial" w:cs="Arial"/>
          <w:lang w:val="en"/>
        </w:rPr>
        <w:t>In addition to this, our</w:t>
      </w:r>
      <w:r w:rsidR="0093731A" w:rsidRPr="00044FB9">
        <w:rPr>
          <w:rFonts w:ascii="Arial" w:hAnsi="Arial" w:cs="Arial"/>
          <w:lang w:val="en"/>
        </w:rPr>
        <w:t xml:space="preserve"> Safety and Learning team works closely with NHS care providers to identify and target areas for improvement and ensure that learning is shared and implemented to improve safet</w:t>
      </w:r>
      <w:r w:rsidRPr="00044FB9">
        <w:rPr>
          <w:rFonts w:ascii="Arial" w:hAnsi="Arial" w:cs="Arial"/>
          <w:lang w:val="en"/>
        </w:rPr>
        <w:t>y standards across patient care and our Practitioner Performance Advice service protects patients and public funds by managing concerns about practicing clinicians without unnecessary exclusions and suspensions.</w:t>
      </w:r>
      <w:r w:rsidR="00D007C8" w:rsidRPr="00044FB9">
        <w:rPr>
          <w:rFonts w:ascii="Arial" w:hAnsi="Arial" w:cs="Arial"/>
        </w:rPr>
        <w:br/>
      </w:r>
    </w:p>
    <w:p w:rsidR="008C4346" w:rsidRPr="008C4346" w:rsidRDefault="00D007C8" w:rsidP="00D007C8">
      <w:pPr>
        <w:pStyle w:val="ListParagraph"/>
        <w:numPr>
          <w:ilvl w:val="0"/>
          <w:numId w:val="1"/>
        </w:numPr>
        <w:rPr>
          <w:rFonts w:ascii="Arial" w:hAnsi="Arial" w:cs="Arial"/>
          <w:sz w:val="24"/>
          <w:szCs w:val="24"/>
        </w:rPr>
      </w:pPr>
      <w:r w:rsidRPr="00044FB9">
        <w:rPr>
          <w:rFonts w:ascii="Arial" w:hAnsi="Arial" w:cs="Arial"/>
          <w:b/>
          <w:sz w:val="24"/>
          <w:szCs w:val="24"/>
        </w:rPr>
        <w:t>Does the draft Patient Safety Partner Framework provide sufficient guidance about supporting patients to be involved in their own safety</w:t>
      </w:r>
      <w:r w:rsidRPr="00044FB9">
        <w:rPr>
          <w:rFonts w:ascii="Arial" w:hAnsi="Arial" w:cs="Arial"/>
          <w:sz w:val="24"/>
          <w:szCs w:val="24"/>
        </w:rPr>
        <w:t>?</w:t>
      </w:r>
      <w:r w:rsidRPr="00044FB9">
        <w:rPr>
          <w:rFonts w:ascii="Arial" w:hAnsi="Arial" w:cs="Arial"/>
          <w:b/>
          <w:sz w:val="24"/>
          <w:szCs w:val="24"/>
        </w:rPr>
        <w:t xml:space="preserve"> </w:t>
      </w:r>
    </w:p>
    <w:p w:rsidR="008C4346" w:rsidRPr="008C4346" w:rsidRDefault="00D007C8" w:rsidP="008C4346">
      <w:pPr>
        <w:ind w:left="360"/>
        <w:rPr>
          <w:rFonts w:ascii="Arial" w:hAnsi="Arial" w:cs="Arial"/>
          <w:sz w:val="24"/>
          <w:szCs w:val="24"/>
        </w:rPr>
      </w:pPr>
      <w:r w:rsidRPr="008C4346">
        <w:rPr>
          <w:rFonts w:ascii="Arial" w:hAnsi="Arial" w:cs="Arial"/>
          <w:sz w:val="24"/>
          <w:szCs w:val="24"/>
        </w:rPr>
        <w:t>Yes</w:t>
      </w:r>
    </w:p>
    <w:p w:rsidR="00D007C8" w:rsidRPr="00044FB9" w:rsidRDefault="00D007C8" w:rsidP="00D007C8">
      <w:pPr>
        <w:pStyle w:val="ListParagraph"/>
        <w:rPr>
          <w:rFonts w:ascii="Arial" w:hAnsi="Arial" w:cs="Arial"/>
          <w:sz w:val="24"/>
          <w:szCs w:val="24"/>
        </w:rPr>
      </w:pPr>
    </w:p>
    <w:p w:rsidR="008C4346" w:rsidRDefault="00D007C8" w:rsidP="00D007C8">
      <w:pPr>
        <w:pStyle w:val="ListParagraph"/>
        <w:numPr>
          <w:ilvl w:val="0"/>
          <w:numId w:val="1"/>
        </w:numPr>
        <w:rPr>
          <w:rFonts w:ascii="Arial" w:hAnsi="Arial" w:cs="Arial"/>
          <w:sz w:val="24"/>
          <w:szCs w:val="24"/>
        </w:rPr>
      </w:pPr>
      <w:r w:rsidRPr="00044FB9">
        <w:rPr>
          <w:rFonts w:ascii="Arial" w:hAnsi="Arial" w:cs="Arial"/>
          <w:b/>
          <w:sz w:val="24"/>
          <w:szCs w:val="24"/>
        </w:rPr>
        <w:t>Are there any challenges to involving patients more</w:t>
      </w:r>
      <w:r w:rsidRPr="00044FB9">
        <w:rPr>
          <w:rFonts w:ascii="Arial" w:hAnsi="Arial" w:cs="Arial"/>
          <w:sz w:val="24"/>
          <w:szCs w:val="24"/>
        </w:rPr>
        <w:t xml:space="preserve"> i</w:t>
      </w:r>
      <w:r w:rsidRPr="000643F7">
        <w:rPr>
          <w:rFonts w:ascii="Arial" w:hAnsi="Arial" w:cs="Arial"/>
          <w:b/>
          <w:sz w:val="24"/>
          <w:szCs w:val="24"/>
        </w:rPr>
        <w:t>n their own safety that we have not recognised?</w:t>
      </w:r>
      <w:r w:rsidRPr="00044FB9">
        <w:rPr>
          <w:rFonts w:ascii="Arial" w:hAnsi="Arial" w:cs="Arial"/>
          <w:sz w:val="24"/>
          <w:szCs w:val="24"/>
        </w:rPr>
        <w:t xml:space="preserve"> </w:t>
      </w:r>
    </w:p>
    <w:p w:rsidR="00D007C8" w:rsidRPr="008C4346" w:rsidRDefault="00D007C8" w:rsidP="008C4346">
      <w:pPr>
        <w:ind w:left="360"/>
        <w:rPr>
          <w:rFonts w:ascii="Arial" w:hAnsi="Arial" w:cs="Arial"/>
          <w:sz w:val="24"/>
          <w:szCs w:val="24"/>
        </w:rPr>
      </w:pPr>
      <w:r w:rsidRPr="008C4346">
        <w:rPr>
          <w:rFonts w:ascii="Arial" w:hAnsi="Arial" w:cs="Arial"/>
          <w:sz w:val="24"/>
          <w:szCs w:val="24"/>
        </w:rPr>
        <w:t>Yes</w:t>
      </w:r>
      <w:r w:rsidR="008C4346">
        <w:rPr>
          <w:rFonts w:ascii="Arial" w:hAnsi="Arial" w:cs="Arial"/>
          <w:sz w:val="24"/>
          <w:szCs w:val="24"/>
        </w:rPr>
        <w:t>. We recognise the following challenges:</w:t>
      </w:r>
    </w:p>
    <w:p w:rsidR="003B28D3" w:rsidRPr="00044FB9" w:rsidRDefault="003B28D3" w:rsidP="00D007C8">
      <w:pPr>
        <w:pStyle w:val="ListParagraph"/>
        <w:rPr>
          <w:rFonts w:ascii="Arial" w:hAnsi="Arial" w:cs="Arial"/>
          <w:sz w:val="24"/>
          <w:szCs w:val="24"/>
        </w:rPr>
      </w:pPr>
    </w:p>
    <w:p w:rsidR="003B28D3" w:rsidRPr="008C4346" w:rsidRDefault="006404C1" w:rsidP="003B28D3">
      <w:pPr>
        <w:pStyle w:val="ListParagraph"/>
        <w:numPr>
          <w:ilvl w:val="0"/>
          <w:numId w:val="4"/>
        </w:numPr>
        <w:rPr>
          <w:rFonts w:ascii="Arial" w:hAnsi="Arial" w:cs="Arial"/>
          <w:sz w:val="24"/>
          <w:szCs w:val="24"/>
        </w:rPr>
      </w:pPr>
      <w:r w:rsidRPr="008C4346">
        <w:rPr>
          <w:rFonts w:ascii="Arial" w:hAnsi="Arial" w:cs="Arial"/>
          <w:b/>
          <w:sz w:val="24"/>
          <w:szCs w:val="24"/>
        </w:rPr>
        <w:t>Staff challenges w</w:t>
      </w:r>
      <w:r w:rsidR="003B28D3" w:rsidRPr="008C4346">
        <w:rPr>
          <w:rFonts w:ascii="Arial" w:hAnsi="Arial" w:cs="Arial"/>
          <w:b/>
          <w:sz w:val="24"/>
          <w:szCs w:val="24"/>
        </w:rPr>
        <w:t>hen things do not go as expected or planned</w:t>
      </w:r>
      <w:r w:rsidR="003B28D3" w:rsidRPr="008C4346">
        <w:rPr>
          <w:rFonts w:ascii="Arial" w:hAnsi="Arial" w:cs="Arial"/>
          <w:sz w:val="24"/>
          <w:szCs w:val="24"/>
        </w:rPr>
        <w:t xml:space="preserve"> - NHS Resolution published Being Fair</w:t>
      </w:r>
      <w:r w:rsidR="003B28D3" w:rsidRPr="008C4346">
        <w:rPr>
          <w:rStyle w:val="FootnoteReference"/>
          <w:rFonts w:ascii="Arial" w:hAnsi="Arial" w:cs="Arial"/>
          <w:sz w:val="24"/>
          <w:szCs w:val="24"/>
        </w:rPr>
        <w:footnoteReference w:id="1"/>
      </w:r>
      <w:r w:rsidR="003B28D3" w:rsidRPr="008C4346">
        <w:rPr>
          <w:rFonts w:ascii="Arial" w:hAnsi="Arial" w:cs="Arial"/>
          <w:sz w:val="24"/>
          <w:szCs w:val="24"/>
        </w:rPr>
        <w:t xml:space="preserve"> which sets </w:t>
      </w:r>
      <w:r w:rsidR="003B28D3" w:rsidRPr="008C4346">
        <w:rPr>
          <w:rFonts w:ascii="Arial" w:hAnsi="Arial" w:cs="Arial"/>
          <w:sz w:val="24"/>
          <w:szCs w:val="24"/>
          <w:lang w:val="en"/>
        </w:rPr>
        <w:lastRenderedPageBreak/>
        <w:t>out the</w:t>
      </w:r>
      <w:r w:rsidR="009572DA" w:rsidRPr="008C4346">
        <w:rPr>
          <w:rFonts w:ascii="Arial" w:hAnsi="Arial" w:cs="Arial"/>
          <w:sz w:val="24"/>
          <w:szCs w:val="24"/>
          <w:lang w:val="en"/>
        </w:rPr>
        <w:t xml:space="preserve"> case </w:t>
      </w:r>
      <w:r w:rsidR="003B28D3" w:rsidRPr="008C4346">
        <w:rPr>
          <w:rFonts w:ascii="Arial" w:hAnsi="Arial" w:cs="Arial"/>
          <w:sz w:val="24"/>
          <w:szCs w:val="24"/>
          <w:lang w:val="en"/>
        </w:rPr>
        <w:t xml:space="preserve">for organisations adopting a more reflective approach to learning from incidents and supporting staff. It identified three main challenges </w:t>
      </w:r>
      <w:r w:rsidRPr="008C4346">
        <w:rPr>
          <w:rFonts w:ascii="Arial" w:hAnsi="Arial" w:cs="Arial"/>
          <w:sz w:val="24"/>
          <w:szCs w:val="24"/>
          <w:lang w:val="en"/>
        </w:rPr>
        <w:t xml:space="preserve">for staff in being open </w:t>
      </w:r>
      <w:r w:rsidR="003B28D3" w:rsidRPr="008C4346">
        <w:rPr>
          <w:rFonts w:ascii="Arial" w:hAnsi="Arial" w:cs="Arial"/>
          <w:sz w:val="24"/>
          <w:szCs w:val="24"/>
          <w:lang w:val="en"/>
        </w:rPr>
        <w:t>when things have gone wrong in their care, fear, equity and fairness</w:t>
      </w:r>
      <w:r w:rsidR="0027659B" w:rsidRPr="008C4346">
        <w:rPr>
          <w:rFonts w:ascii="Arial" w:hAnsi="Arial" w:cs="Arial"/>
          <w:sz w:val="24"/>
          <w:szCs w:val="24"/>
          <w:lang w:val="en"/>
        </w:rPr>
        <w:t>,</w:t>
      </w:r>
      <w:r w:rsidR="003B28D3" w:rsidRPr="008C4346">
        <w:rPr>
          <w:rFonts w:ascii="Arial" w:hAnsi="Arial" w:cs="Arial"/>
          <w:sz w:val="24"/>
          <w:szCs w:val="24"/>
          <w:lang w:val="en"/>
        </w:rPr>
        <w:t xml:space="preserve"> and stress and bullying. </w:t>
      </w:r>
      <w:r w:rsidR="005E6035" w:rsidRPr="008C4346">
        <w:rPr>
          <w:rFonts w:ascii="Arial" w:hAnsi="Arial" w:cs="Arial"/>
          <w:sz w:val="24"/>
          <w:szCs w:val="24"/>
          <w:lang w:val="en"/>
        </w:rPr>
        <w:t>It is worth recognising that these are c</w:t>
      </w:r>
      <w:r w:rsidR="0034350A" w:rsidRPr="008C4346">
        <w:rPr>
          <w:rFonts w:ascii="Arial" w:hAnsi="Arial" w:cs="Arial"/>
          <w:sz w:val="24"/>
          <w:szCs w:val="24"/>
          <w:lang w:val="en"/>
        </w:rPr>
        <w:t xml:space="preserve">hallenges staff may get </w:t>
      </w:r>
      <w:r w:rsidR="002C3DD3" w:rsidRPr="008C4346">
        <w:rPr>
          <w:rFonts w:ascii="Arial" w:hAnsi="Arial" w:cs="Arial"/>
          <w:sz w:val="24"/>
          <w:szCs w:val="24"/>
          <w:lang w:val="en"/>
        </w:rPr>
        <w:t>in</w:t>
      </w:r>
      <w:r w:rsidR="0034350A" w:rsidRPr="008C4346">
        <w:rPr>
          <w:rFonts w:ascii="Arial" w:hAnsi="Arial" w:cs="Arial"/>
          <w:sz w:val="24"/>
          <w:szCs w:val="24"/>
          <w:lang w:val="en"/>
        </w:rPr>
        <w:t xml:space="preserve"> the way </w:t>
      </w:r>
      <w:r w:rsidR="002C3DD3" w:rsidRPr="008C4346">
        <w:rPr>
          <w:rFonts w:ascii="Arial" w:hAnsi="Arial" w:cs="Arial"/>
          <w:sz w:val="24"/>
          <w:szCs w:val="24"/>
          <w:lang w:val="en"/>
        </w:rPr>
        <w:t>of</w:t>
      </w:r>
      <w:r w:rsidRPr="008C4346">
        <w:rPr>
          <w:rFonts w:ascii="Arial" w:hAnsi="Arial" w:cs="Arial"/>
          <w:sz w:val="24"/>
          <w:szCs w:val="24"/>
          <w:lang w:val="en"/>
        </w:rPr>
        <w:t xml:space="preserve"> having open conversations etc. with patients when things have not gone as expected. </w:t>
      </w:r>
    </w:p>
    <w:p w:rsidR="003276DC" w:rsidRPr="008C4346" w:rsidRDefault="003276DC" w:rsidP="00D007C8">
      <w:pPr>
        <w:pStyle w:val="ListParagraph"/>
        <w:rPr>
          <w:rFonts w:ascii="Arial" w:hAnsi="Arial" w:cs="Arial"/>
          <w:sz w:val="24"/>
          <w:szCs w:val="24"/>
        </w:rPr>
      </w:pPr>
    </w:p>
    <w:p w:rsidR="00F03EED" w:rsidRPr="008C4346" w:rsidRDefault="002F7864" w:rsidP="00F03EED">
      <w:pPr>
        <w:pStyle w:val="ListParagraph"/>
        <w:numPr>
          <w:ilvl w:val="0"/>
          <w:numId w:val="4"/>
        </w:numPr>
        <w:rPr>
          <w:rFonts w:ascii="Arial" w:hAnsi="Arial" w:cs="Arial"/>
          <w:sz w:val="24"/>
          <w:szCs w:val="24"/>
        </w:rPr>
      </w:pPr>
      <w:r w:rsidRPr="008C4346">
        <w:rPr>
          <w:rFonts w:ascii="Arial" w:hAnsi="Arial" w:cs="Arial"/>
          <w:b/>
          <w:sz w:val="24"/>
          <w:szCs w:val="24"/>
        </w:rPr>
        <w:t>Clinician’s time constraints</w:t>
      </w:r>
      <w:r w:rsidRPr="008C4346">
        <w:rPr>
          <w:rFonts w:ascii="Arial" w:hAnsi="Arial" w:cs="Arial"/>
          <w:sz w:val="24"/>
          <w:szCs w:val="24"/>
        </w:rPr>
        <w:t xml:space="preserve"> </w:t>
      </w:r>
      <w:r w:rsidRPr="008C4346">
        <w:rPr>
          <w:rFonts w:ascii="Arial" w:hAnsi="Arial" w:cs="Arial"/>
          <w:b/>
          <w:sz w:val="24"/>
          <w:szCs w:val="24"/>
        </w:rPr>
        <w:t>and pooled lists</w:t>
      </w:r>
      <w:r w:rsidR="005E6035" w:rsidRPr="008C4346">
        <w:rPr>
          <w:rFonts w:ascii="Arial" w:hAnsi="Arial" w:cs="Arial"/>
          <w:sz w:val="24"/>
          <w:szCs w:val="24"/>
        </w:rPr>
        <w:t xml:space="preserve"> - Listening</w:t>
      </w:r>
      <w:r w:rsidRPr="008C4346">
        <w:rPr>
          <w:rFonts w:ascii="Arial" w:hAnsi="Arial" w:cs="Arial"/>
          <w:sz w:val="24"/>
          <w:szCs w:val="24"/>
        </w:rPr>
        <w:t xml:space="preserve"> to c</w:t>
      </w:r>
      <w:r w:rsidR="005E6035" w:rsidRPr="008C4346">
        <w:rPr>
          <w:rFonts w:ascii="Arial" w:hAnsi="Arial" w:cs="Arial"/>
          <w:sz w:val="24"/>
          <w:szCs w:val="24"/>
        </w:rPr>
        <w:t>linicians during an event on</w:t>
      </w:r>
      <w:r w:rsidRPr="008C4346">
        <w:rPr>
          <w:rFonts w:ascii="Arial" w:hAnsi="Arial" w:cs="Arial"/>
          <w:sz w:val="24"/>
          <w:szCs w:val="24"/>
        </w:rPr>
        <w:t xml:space="preserve"> consent, we heard feedback about the numbers of patients on clinic lists for</w:t>
      </w:r>
      <w:r w:rsidR="00044FB9" w:rsidRPr="008C4346">
        <w:rPr>
          <w:rFonts w:ascii="Arial" w:hAnsi="Arial" w:cs="Arial"/>
          <w:sz w:val="24"/>
          <w:szCs w:val="24"/>
        </w:rPr>
        <w:t xml:space="preserve"> the</w:t>
      </w:r>
      <w:r w:rsidR="00112D73" w:rsidRPr="008C4346">
        <w:rPr>
          <w:rFonts w:ascii="Arial" w:hAnsi="Arial" w:cs="Arial"/>
          <w:sz w:val="24"/>
          <w:szCs w:val="24"/>
        </w:rPr>
        <w:t xml:space="preserve"> consent process</w:t>
      </w:r>
      <w:r w:rsidRPr="008C4346">
        <w:rPr>
          <w:rFonts w:ascii="Arial" w:hAnsi="Arial" w:cs="Arial"/>
          <w:sz w:val="24"/>
          <w:szCs w:val="24"/>
        </w:rPr>
        <w:t xml:space="preserve"> which they felt did not allow</w:t>
      </w:r>
      <w:r w:rsidR="005E6035" w:rsidRPr="008C4346">
        <w:rPr>
          <w:rFonts w:ascii="Arial" w:hAnsi="Arial" w:cs="Arial"/>
          <w:sz w:val="24"/>
          <w:szCs w:val="24"/>
        </w:rPr>
        <w:t xml:space="preserve"> them </w:t>
      </w:r>
      <w:r w:rsidR="0034350A" w:rsidRPr="008C4346">
        <w:rPr>
          <w:rFonts w:ascii="Arial" w:hAnsi="Arial" w:cs="Arial"/>
          <w:sz w:val="24"/>
          <w:szCs w:val="24"/>
        </w:rPr>
        <w:t xml:space="preserve">sufficient </w:t>
      </w:r>
      <w:r w:rsidR="005E6035" w:rsidRPr="008C4346">
        <w:rPr>
          <w:rFonts w:ascii="Arial" w:hAnsi="Arial" w:cs="Arial"/>
          <w:sz w:val="24"/>
          <w:szCs w:val="24"/>
        </w:rPr>
        <w:t>time to have adequate consent</w:t>
      </w:r>
      <w:r w:rsidRPr="008C4346">
        <w:rPr>
          <w:rFonts w:ascii="Arial" w:hAnsi="Arial" w:cs="Arial"/>
          <w:sz w:val="24"/>
          <w:szCs w:val="24"/>
        </w:rPr>
        <w:t xml:space="preserve"> conversations. At the same event </w:t>
      </w:r>
      <w:r w:rsidR="005E6035" w:rsidRPr="008C4346">
        <w:rPr>
          <w:rFonts w:ascii="Arial" w:hAnsi="Arial" w:cs="Arial"/>
          <w:sz w:val="24"/>
          <w:szCs w:val="24"/>
        </w:rPr>
        <w:t>we listened to clinicians rais</w:t>
      </w:r>
      <w:r w:rsidR="00003A74" w:rsidRPr="008C4346">
        <w:rPr>
          <w:rFonts w:ascii="Arial" w:hAnsi="Arial" w:cs="Arial"/>
          <w:sz w:val="24"/>
          <w:szCs w:val="24"/>
        </w:rPr>
        <w:t xml:space="preserve">ing </w:t>
      </w:r>
      <w:r w:rsidR="005E6035" w:rsidRPr="008C4346">
        <w:rPr>
          <w:rFonts w:ascii="Arial" w:hAnsi="Arial" w:cs="Arial"/>
          <w:sz w:val="24"/>
          <w:szCs w:val="24"/>
        </w:rPr>
        <w:t xml:space="preserve">the issue of </w:t>
      </w:r>
      <w:r w:rsidRPr="008C4346">
        <w:rPr>
          <w:rFonts w:ascii="Arial" w:hAnsi="Arial" w:cs="Arial"/>
          <w:b/>
          <w:sz w:val="24"/>
          <w:szCs w:val="24"/>
        </w:rPr>
        <w:t>pooled lists</w:t>
      </w:r>
      <w:r w:rsidR="005E6035" w:rsidRPr="008C4346">
        <w:rPr>
          <w:rFonts w:ascii="Arial" w:hAnsi="Arial" w:cs="Arial"/>
          <w:sz w:val="24"/>
          <w:szCs w:val="24"/>
        </w:rPr>
        <w:t xml:space="preserve">. They expressed concern around patients being </w:t>
      </w:r>
      <w:r w:rsidRPr="008C4346">
        <w:rPr>
          <w:rFonts w:ascii="Arial" w:hAnsi="Arial" w:cs="Arial"/>
          <w:sz w:val="24"/>
          <w:szCs w:val="24"/>
        </w:rPr>
        <w:t xml:space="preserve">consented </w:t>
      </w:r>
      <w:r w:rsidR="005E6035" w:rsidRPr="008C4346">
        <w:rPr>
          <w:rFonts w:ascii="Arial" w:hAnsi="Arial" w:cs="Arial"/>
          <w:sz w:val="24"/>
          <w:szCs w:val="24"/>
        </w:rPr>
        <w:t xml:space="preserve">by clinicians who would not be performing the procedure. </w:t>
      </w:r>
    </w:p>
    <w:p w:rsidR="00350DFA" w:rsidRPr="008C4346" w:rsidRDefault="00350DFA" w:rsidP="00350DFA">
      <w:pPr>
        <w:rPr>
          <w:rFonts w:ascii="Arial" w:hAnsi="Arial" w:cs="Arial"/>
          <w:sz w:val="24"/>
          <w:szCs w:val="24"/>
        </w:rPr>
      </w:pPr>
    </w:p>
    <w:p w:rsidR="00F03EED" w:rsidRPr="008C4346" w:rsidRDefault="00F03EED" w:rsidP="005E6035">
      <w:pPr>
        <w:pStyle w:val="ListParagraph"/>
        <w:numPr>
          <w:ilvl w:val="0"/>
          <w:numId w:val="4"/>
        </w:numPr>
        <w:rPr>
          <w:rFonts w:ascii="Arial" w:hAnsi="Arial" w:cs="Arial"/>
          <w:sz w:val="24"/>
          <w:szCs w:val="24"/>
        </w:rPr>
      </w:pPr>
      <w:r w:rsidRPr="008C4346">
        <w:rPr>
          <w:rFonts w:ascii="Arial" w:hAnsi="Arial" w:cs="Arial"/>
          <w:b/>
          <w:sz w:val="24"/>
          <w:szCs w:val="24"/>
        </w:rPr>
        <w:t>Patients with specific capacity issues</w:t>
      </w:r>
      <w:r w:rsidRPr="008C4346">
        <w:rPr>
          <w:rFonts w:ascii="Arial" w:hAnsi="Arial" w:cs="Arial"/>
          <w:sz w:val="24"/>
          <w:szCs w:val="24"/>
        </w:rPr>
        <w:t xml:space="preserve"> including mental health problems, </w:t>
      </w:r>
      <w:r w:rsidRPr="008C4346">
        <w:rPr>
          <w:rFonts w:ascii="Arial" w:hAnsi="Arial" w:cs="Arial"/>
          <w:b/>
          <w:sz w:val="24"/>
          <w:szCs w:val="24"/>
        </w:rPr>
        <w:t>learning disabilities,</w:t>
      </w:r>
      <w:r w:rsidR="002D4AB2" w:rsidRPr="008C4346">
        <w:rPr>
          <w:rFonts w:ascii="Arial" w:hAnsi="Arial" w:cs="Arial"/>
          <w:b/>
          <w:sz w:val="24"/>
          <w:szCs w:val="24"/>
        </w:rPr>
        <w:t xml:space="preserve"> dementia</w:t>
      </w:r>
      <w:r w:rsidRPr="008C4346">
        <w:rPr>
          <w:rFonts w:ascii="Arial" w:hAnsi="Arial" w:cs="Arial"/>
          <w:b/>
          <w:sz w:val="24"/>
          <w:szCs w:val="24"/>
        </w:rPr>
        <w:t xml:space="preserve"> etc. How do teams make</w:t>
      </w:r>
      <w:r w:rsidR="002D4AB2" w:rsidRPr="008C4346">
        <w:rPr>
          <w:rFonts w:ascii="Arial" w:hAnsi="Arial" w:cs="Arial"/>
          <w:b/>
          <w:sz w:val="24"/>
          <w:szCs w:val="24"/>
        </w:rPr>
        <w:t xml:space="preserve"> </w:t>
      </w:r>
      <w:r w:rsidRPr="008C4346">
        <w:rPr>
          <w:rFonts w:ascii="Arial" w:hAnsi="Arial" w:cs="Arial"/>
          <w:b/>
          <w:sz w:val="24"/>
          <w:szCs w:val="24"/>
        </w:rPr>
        <w:t>adjustments so patients</w:t>
      </w:r>
      <w:r w:rsidRPr="008C4346">
        <w:rPr>
          <w:rFonts w:ascii="Arial" w:hAnsi="Arial" w:cs="Arial"/>
          <w:sz w:val="24"/>
          <w:szCs w:val="24"/>
        </w:rPr>
        <w:t xml:space="preserve"> aren’t automatically excluded, are considered able and included to </w:t>
      </w:r>
      <w:r w:rsidR="002D4AB2" w:rsidRPr="008C4346">
        <w:rPr>
          <w:rFonts w:ascii="Arial" w:hAnsi="Arial" w:cs="Arial"/>
          <w:sz w:val="24"/>
          <w:szCs w:val="24"/>
        </w:rPr>
        <w:t xml:space="preserve">participate </w:t>
      </w:r>
      <w:r w:rsidRPr="008C4346">
        <w:rPr>
          <w:rFonts w:ascii="Arial" w:hAnsi="Arial" w:cs="Arial"/>
          <w:sz w:val="24"/>
          <w:szCs w:val="24"/>
        </w:rPr>
        <w:t>in their own safety</w:t>
      </w:r>
      <w:r w:rsidR="00003A74" w:rsidRPr="008C4346">
        <w:rPr>
          <w:rFonts w:ascii="Arial" w:hAnsi="Arial" w:cs="Arial"/>
          <w:sz w:val="24"/>
          <w:szCs w:val="24"/>
        </w:rPr>
        <w:t xml:space="preserve">?  </w:t>
      </w:r>
    </w:p>
    <w:p w:rsidR="00532CDD" w:rsidRPr="008C4346" w:rsidRDefault="00532CDD" w:rsidP="00532CDD">
      <w:pPr>
        <w:pStyle w:val="ListParagraph"/>
        <w:rPr>
          <w:rFonts w:ascii="Arial" w:hAnsi="Arial" w:cs="Arial"/>
          <w:sz w:val="24"/>
          <w:szCs w:val="24"/>
        </w:rPr>
      </w:pPr>
    </w:p>
    <w:p w:rsidR="009A2CF5" w:rsidRPr="009A2CF5" w:rsidRDefault="00532CDD" w:rsidP="007D2B15">
      <w:pPr>
        <w:pStyle w:val="ListParagraph"/>
        <w:numPr>
          <w:ilvl w:val="0"/>
          <w:numId w:val="4"/>
        </w:numPr>
        <w:rPr>
          <w:rFonts w:ascii="Arial" w:hAnsi="Arial" w:cs="Arial"/>
          <w:b/>
          <w:sz w:val="24"/>
          <w:szCs w:val="24"/>
        </w:rPr>
      </w:pPr>
      <w:r w:rsidRPr="008C4346">
        <w:rPr>
          <w:rFonts w:ascii="Arial" w:hAnsi="Arial" w:cs="Arial"/>
          <w:b/>
          <w:sz w:val="24"/>
          <w:szCs w:val="24"/>
        </w:rPr>
        <w:t xml:space="preserve">Language barriers – </w:t>
      </w:r>
      <w:r w:rsidRPr="008C4346">
        <w:rPr>
          <w:rFonts w:ascii="Arial" w:hAnsi="Arial" w:cs="Arial"/>
          <w:sz w:val="24"/>
          <w:szCs w:val="24"/>
        </w:rPr>
        <w:t xml:space="preserve">NHS Resolution have dealt with clinical negligence claims which highlight the potential for safety issues arising from misunderstanding between patients and clinicians due to language. One case, </w:t>
      </w:r>
      <w:r w:rsidRPr="008C4346">
        <w:rPr>
          <w:rStyle w:val="A5"/>
          <w:rFonts w:ascii="Arial" w:hAnsi="Arial" w:cs="Arial"/>
          <w:b w:val="0"/>
          <w:color w:val="auto"/>
          <w:sz w:val="24"/>
          <w:szCs w:val="24"/>
        </w:rPr>
        <w:t>Mordel v. Royal Berk</w:t>
      </w:r>
      <w:r w:rsidR="00223F35" w:rsidRPr="008C4346">
        <w:rPr>
          <w:rStyle w:val="A5"/>
          <w:rFonts w:ascii="Arial" w:hAnsi="Arial" w:cs="Arial"/>
          <w:b w:val="0"/>
          <w:color w:val="auto"/>
          <w:sz w:val="24"/>
          <w:szCs w:val="24"/>
        </w:rPr>
        <w:t>shire NHS Foundation Trust</w:t>
      </w:r>
      <w:r w:rsidR="00044FB9" w:rsidRPr="008C4346">
        <w:rPr>
          <w:rStyle w:val="FootnoteReference"/>
          <w:rFonts w:ascii="Arial" w:hAnsi="Arial" w:cs="Arial"/>
          <w:bCs/>
          <w:sz w:val="24"/>
          <w:szCs w:val="24"/>
        </w:rPr>
        <w:footnoteReference w:id="2"/>
      </w:r>
      <w:r w:rsidR="00223F35" w:rsidRPr="008C4346">
        <w:rPr>
          <w:rStyle w:val="A5"/>
          <w:rFonts w:ascii="Arial" w:hAnsi="Arial" w:cs="Arial"/>
          <w:b w:val="0"/>
          <w:color w:val="auto"/>
          <w:sz w:val="24"/>
          <w:szCs w:val="24"/>
        </w:rPr>
        <w:t xml:space="preserve"> concerned a</w:t>
      </w:r>
      <w:r w:rsidRPr="008C4346">
        <w:rPr>
          <w:rStyle w:val="A5"/>
          <w:rFonts w:ascii="Arial" w:hAnsi="Arial" w:cs="Arial"/>
          <w:color w:val="auto"/>
          <w:sz w:val="24"/>
          <w:szCs w:val="24"/>
        </w:rPr>
        <w:t xml:space="preserve"> </w:t>
      </w:r>
      <w:r w:rsidR="000C4946" w:rsidRPr="008C4346">
        <w:rPr>
          <w:rFonts w:ascii="Arial" w:hAnsi="Arial" w:cs="Arial"/>
          <w:sz w:val="24"/>
          <w:szCs w:val="24"/>
        </w:rPr>
        <w:t>pregnant woman</w:t>
      </w:r>
      <w:r w:rsidR="00223F35" w:rsidRPr="008C4346">
        <w:rPr>
          <w:rFonts w:ascii="Arial" w:hAnsi="Arial" w:cs="Arial"/>
          <w:sz w:val="24"/>
          <w:szCs w:val="24"/>
        </w:rPr>
        <w:t>,</w:t>
      </w:r>
      <w:r w:rsidR="000C4946" w:rsidRPr="008C4346">
        <w:rPr>
          <w:rFonts w:ascii="Arial" w:hAnsi="Arial" w:cs="Arial"/>
          <w:sz w:val="24"/>
          <w:szCs w:val="24"/>
        </w:rPr>
        <w:t xml:space="preserve"> whose first language was not English</w:t>
      </w:r>
      <w:r w:rsidR="00223F35" w:rsidRPr="008C4346">
        <w:rPr>
          <w:rFonts w:ascii="Arial" w:hAnsi="Arial" w:cs="Arial"/>
          <w:sz w:val="24"/>
          <w:szCs w:val="24"/>
        </w:rPr>
        <w:t xml:space="preserve"> was found not to have</w:t>
      </w:r>
      <w:r w:rsidR="000C4946" w:rsidRPr="008C4346">
        <w:rPr>
          <w:rFonts w:ascii="Arial" w:hAnsi="Arial" w:cs="Arial"/>
          <w:sz w:val="24"/>
          <w:szCs w:val="24"/>
        </w:rPr>
        <w:t xml:space="preserve"> understand </w:t>
      </w:r>
      <w:r w:rsidR="00223F35" w:rsidRPr="008C4346">
        <w:rPr>
          <w:rFonts w:ascii="Arial" w:hAnsi="Arial" w:cs="Arial"/>
          <w:sz w:val="24"/>
          <w:szCs w:val="24"/>
        </w:rPr>
        <w:t xml:space="preserve">the </w:t>
      </w:r>
      <w:r w:rsidR="000C4946" w:rsidRPr="008C4346">
        <w:rPr>
          <w:rFonts w:ascii="Arial" w:hAnsi="Arial" w:cs="Arial"/>
          <w:sz w:val="24"/>
          <w:szCs w:val="24"/>
        </w:rPr>
        <w:t>sonographer’s question</w:t>
      </w:r>
      <w:r w:rsidR="00223F35" w:rsidRPr="008C4346">
        <w:rPr>
          <w:rFonts w:ascii="Arial" w:hAnsi="Arial" w:cs="Arial"/>
          <w:sz w:val="24"/>
          <w:szCs w:val="24"/>
        </w:rPr>
        <w:t xml:space="preserve"> around screening for Down’s syndrome. Accordingly, she did not receive screening</w:t>
      </w:r>
      <w:r w:rsidR="00112D73" w:rsidRPr="008C4346">
        <w:rPr>
          <w:rFonts w:ascii="Arial" w:hAnsi="Arial" w:cs="Arial"/>
          <w:sz w:val="24"/>
          <w:szCs w:val="24"/>
        </w:rPr>
        <w:t xml:space="preserve"> and</w:t>
      </w:r>
      <w:r w:rsidR="00223F35" w:rsidRPr="008C4346">
        <w:rPr>
          <w:rFonts w:ascii="Arial" w:hAnsi="Arial" w:cs="Arial"/>
          <w:sz w:val="24"/>
          <w:szCs w:val="24"/>
        </w:rPr>
        <w:t xml:space="preserve"> t</w:t>
      </w:r>
      <w:r w:rsidR="000C4946" w:rsidRPr="008C4346">
        <w:rPr>
          <w:rFonts w:ascii="Arial" w:hAnsi="Arial" w:cs="Arial"/>
          <w:sz w:val="24"/>
          <w:szCs w:val="24"/>
        </w:rPr>
        <w:t xml:space="preserve">he trust were found liable for a </w:t>
      </w:r>
      <w:r w:rsidR="00223F35" w:rsidRPr="008C4346">
        <w:rPr>
          <w:rFonts w:ascii="Arial" w:hAnsi="Arial" w:cs="Arial"/>
          <w:sz w:val="24"/>
          <w:szCs w:val="24"/>
        </w:rPr>
        <w:t xml:space="preserve">substantial </w:t>
      </w:r>
      <w:r w:rsidR="000C4946" w:rsidRPr="008C4346">
        <w:rPr>
          <w:rFonts w:ascii="Arial" w:hAnsi="Arial" w:cs="Arial"/>
          <w:sz w:val="24"/>
          <w:szCs w:val="24"/>
        </w:rPr>
        <w:t xml:space="preserve">claim. </w:t>
      </w:r>
      <w:r w:rsidR="00223F35" w:rsidRPr="008C4346">
        <w:rPr>
          <w:rFonts w:ascii="Arial" w:hAnsi="Arial" w:cs="Arial"/>
          <w:sz w:val="24"/>
          <w:szCs w:val="24"/>
        </w:rPr>
        <w:t xml:space="preserve">Another claim, </w:t>
      </w:r>
      <w:r w:rsidR="000C4946" w:rsidRPr="008C4346">
        <w:rPr>
          <w:rFonts w:ascii="Arial" w:hAnsi="Arial" w:cs="Arial"/>
          <w:sz w:val="24"/>
          <w:szCs w:val="24"/>
        </w:rPr>
        <w:t>Nilujan Rajatheepan v. Barking Havering and Redbridge University</w:t>
      </w:r>
      <w:r w:rsidR="00223F35" w:rsidRPr="008C4346">
        <w:rPr>
          <w:rFonts w:ascii="Arial" w:hAnsi="Arial" w:cs="Arial"/>
          <w:sz w:val="24"/>
          <w:szCs w:val="24"/>
        </w:rPr>
        <w:t xml:space="preserve"> Hospitals NHS Trust</w:t>
      </w:r>
      <w:r w:rsidR="00223F35" w:rsidRPr="008C4346">
        <w:rPr>
          <w:rStyle w:val="FootnoteReference"/>
          <w:rFonts w:ascii="Arial" w:hAnsi="Arial" w:cs="Arial"/>
          <w:sz w:val="24"/>
          <w:szCs w:val="24"/>
        </w:rPr>
        <w:footnoteReference w:id="3"/>
      </w:r>
      <w:r w:rsidR="00223F35" w:rsidRPr="008C4346">
        <w:rPr>
          <w:rFonts w:ascii="Arial" w:hAnsi="Arial" w:cs="Arial"/>
          <w:sz w:val="24"/>
          <w:szCs w:val="24"/>
        </w:rPr>
        <w:t xml:space="preserve"> concerned a failure to ensure </w:t>
      </w:r>
      <w:r w:rsidR="00337703" w:rsidRPr="008C4346">
        <w:rPr>
          <w:rFonts w:ascii="Arial" w:hAnsi="Arial" w:cs="Arial"/>
          <w:sz w:val="24"/>
          <w:szCs w:val="24"/>
        </w:rPr>
        <w:t xml:space="preserve">a </w:t>
      </w:r>
      <w:r w:rsidR="00223F35" w:rsidRPr="008C4346">
        <w:rPr>
          <w:rFonts w:ascii="Arial" w:hAnsi="Arial" w:cs="Arial"/>
          <w:sz w:val="24"/>
          <w:szCs w:val="24"/>
        </w:rPr>
        <w:t xml:space="preserve">mother who spoke very little English understood breast-feeding guidance leading to her baby developing cerebral palsy. </w:t>
      </w:r>
    </w:p>
    <w:p w:rsidR="009A2CF5" w:rsidRPr="009A2CF5" w:rsidRDefault="009A2CF5" w:rsidP="009A2CF5">
      <w:pPr>
        <w:rPr>
          <w:rFonts w:ascii="Arial" w:hAnsi="Arial" w:cs="Arial"/>
          <w:b/>
          <w:sz w:val="24"/>
          <w:szCs w:val="24"/>
        </w:rPr>
      </w:pPr>
      <w:bookmarkStart w:id="0" w:name="_GoBack"/>
      <w:bookmarkEnd w:id="0"/>
    </w:p>
    <w:p w:rsidR="006A4154" w:rsidRPr="008C4346" w:rsidRDefault="006A4154" w:rsidP="003276DC">
      <w:pPr>
        <w:pStyle w:val="ListParagraph"/>
        <w:numPr>
          <w:ilvl w:val="0"/>
          <w:numId w:val="4"/>
        </w:numPr>
        <w:rPr>
          <w:rFonts w:ascii="Arial" w:hAnsi="Arial" w:cs="Arial"/>
          <w:sz w:val="24"/>
          <w:szCs w:val="24"/>
        </w:rPr>
      </w:pPr>
      <w:r w:rsidRPr="008C4346">
        <w:rPr>
          <w:rFonts w:ascii="Arial" w:hAnsi="Arial" w:cs="Arial"/>
          <w:b/>
          <w:sz w:val="24"/>
          <w:szCs w:val="24"/>
        </w:rPr>
        <w:t xml:space="preserve">Timing challenges in involving harmed patients/families </w:t>
      </w:r>
      <w:r w:rsidRPr="008C4346">
        <w:rPr>
          <w:rFonts w:ascii="Arial" w:hAnsi="Arial" w:cs="Arial"/>
          <w:sz w:val="24"/>
          <w:szCs w:val="24"/>
        </w:rPr>
        <w:t>- Pa</w:t>
      </w:r>
      <w:r w:rsidR="00F03EED" w:rsidRPr="008C4346">
        <w:rPr>
          <w:rFonts w:ascii="Arial" w:hAnsi="Arial" w:cs="Arial"/>
          <w:sz w:val="24"/>
          <w:szCs w:val="24"/>
        </w:rPr>
        <w:t xml:space="preserve">tients and/or </w:t>
      </w:r>
      <w:r w:rsidRPr="008C4346">
        <w:rPr>
          <w:rFonts w:ascii="Arial" w:hAnsi="Arial" w:cs="Arial"/>
          <w:sz w:val="24"/>
          <w:szCs w:val="24"/>
        </w:rPr>
        <w:t>families who might be adjusting and/or grieving after being harmed</w:t>
      </w:r>
      <w:r w:rsidR="002D4AB2" w:rsidRPr="008C4346">
        <w:rPr>
          <w:rFonts w:ascii="Arial" w:hAnsi="Arial" w:cs="Arial"/>
          <w:sz w:val="24"/>
          <w:szCs w:val="24"/>
        </w:rPr>
        <w:t xml:space="preserve"> or </w:t>
      </w:r>
      <w:r w:rsidRPr="008C4346">
        <w:rPr>
          <w:rFonts w:ascii="Arial" w:hAnsi="Arial" w:cs="Arial"/>
          <w:sz w:val="24"/>
          <w:szCs w:val="24"/>
        </w:rPr>
        <w:t xml:space="preserve">experiencing a </w:t>
      </w:r>
      <w:r w:rsidR="002D4AB2" w:rsidRPr="008C4346">
        <w:rPr>
          <w:rFonts w:ascii="Arial" w:hAnsi="Arial" w:cs="Arial"/>
          <w:sz w:val="24"/>
          <w:szCs w:val="24"/>
        </w:rPr>
        <w:t xml:space="preserve">death might not </w:t>
      </w:r>
      <w:r w:rsidR="0034350A" w:rsidRPr="008C4346">
        <w:rPr>
          <w:rFonts w:ascii="Arial" w:hAnsi="Arial" w:cs="Arial"/>
          <w:sz w:val="24"/>
          <w:szCs w:val="24"/>
        </w:rPr>
        <w:t>al</w:t>
      </w:r>
      <w:r w:rsidR="0034350A" w:rsidRPr="008C4346">
        <w:rPr>
          <w:rFonts w:ascii="Arial" w:hAnsi="Arial" w:cs="Arial"/>
          <w:sz w:val="24"/>
          <w:szCs w:val="24"/>
        </w:rPr>
        <w:lastRenderedPageBreak/>
        <w:t xml:space="preserve">ways </w:t>
      </w:r>
      <w:r w:rsidR="002D4AB2" w:rsidRPr="008C4346">
        <w:rPr>
          <w:rFonts w:ascii="Arial" w:hAnsi="Arial" w:cs="Arial"/>
          <w:sz w:val="24"/>
          <w:szCs w:val="24"/>
        </w:rPr>
        <w:t>be ready to be involved</w:t>
      </w:r>
      <w:r w:rsidRPr="008C4346">
        <w:rPr>
          <w:rFonts w:ascii="Arial" w:hAnsi="Arial" w:cs="Arial"/>
          <w:sz w:val="24"/>
          <w:szCs w:val="24"/>
        </w:rPr>
        <w:t xml:space="preserve"> with an investigation at the outset. However, they may</w:t>
      </w:r>
      <w:r w:rsidR="002D4AB2" w:rsidRPr="008C4346">
        <w:rPr>
          <w:rFonts w:ascii="Arial" w:hAnsi="Arial" w:cs="Arial"/>
          <w:sz w:val="24"/>
          <w:szCs w:val="24"/>
        </w:rPr>
        <w:t xml:space="preserve"> be </w:t>
      </w:r>
      <w:r w:rsidRPr="008C4346">
        <w:rPr>
          <w:rFonts w:ascii="Arial" w:hAnsi="Arial" w:cs="Arial"/>
          <w:sz w:val="24"/>
          <w:szCs w:val="24"/>
        </w:rPr>
        <w:t xml:space="preserve">able and wish to be involved at a later date. </w:t>
      </w:r>
    </w:p>
    <w:p w:rsidR="006404C1" w:rsidRPr="008C4346" w:rsidRDefault="002D4AB2" w:rsidP="005E6035">
      <w:pPr>
        <w:pStyle w:val="ListParagraph"/>
        <w:ind w:left="1080"/>
        <w:rPr>
          <w:rFonts w:ascii="Arial" w:hAnsi="Arial" w:cs="Arial"/>
          <w:sz w:val="24"/>
          <w:szCs w:val="24"/>
        </w:rPr>
      </w:pPr>
      <w:r w:rsidRPr="008C4346">
        <w:rPr>
          <w:rFonts w:ascii="Arial" w:hAnsi="Arial" w:cs="Arial"/>
          <w:sz w:val="24"/>
          <w:szCs w:val="24"/>
        </w:rPr>
        <w:t xml:space="preserve"> </w:t>
      </w:r>
    </w:p>
    <w:p w:rsidR="003D7988" w:rsidRPr="008C4346" w:rsidRDefault="003B28D3" w:rsidP="002216EF">
      <w:pPr>
        <w:pStyle w:val="ListParagraph"/>
        <w:numPr>
          <w:ilvl w:val="0"/>
          <w:numId w:val="4"/>
        </w:numPr>
        <w:rPr>
          <w:rFonts w:ascii="Arial" w:hAnsi="Arial" w:cs="Arial"/>
          <w:sz w:val="24"/>
          <w:szCs w:val="24"/>
        </w:rPr>
      </w:pPr>
      <w:r w:rsidRPr="008C4346">
        <w:rPr>
          <w:rFonts w:ascii="Arial" w:hAnsi="Arial" w:cs="Arial"/>
          <w:b/>
          <w:sz w:val="24"/>
          <w:szCs w:val="24"/>
        </w:rPr>
        <w:t>Do we understand how best to engage p</w:t>
      </w:r>
      <w:r w:rsidR="003D7988" w:rsidRPr="008C4346">
        <w:rPr>
          <w:rFonts w:ascii="Arial" w:hAnsi="Arial" w:cs="Arial"/>
          <w:b/>
          <w:sz w:val="24"/>
          <w:szCs w:val="24"/>
        </w:rPr>
        <w:t xml:space="preserve">atients </w:t>
      </w:r>
      <w:r w:rsidRPr="008C4346">
        <w:rPr>
          <w:rFonts w:ascii="Arial" w:hAnsi="Arial" w:cs="Arial"/>
          <w:b/>
          <w:sz w:val="24"/>
          <w:szCs w:val="24"/>
        </w:rPr>
        <w:t>to discuss their</w:t>
      </w:r>
      <w:r w:rsidR="003D7988" w:rsidRPr="008C4346">
        <w:rPr>
          <w:rFonts w:ascii="Arial" w:hAnsi="Arial" w:cs="Arial"/>
          <w:b/>
          <w:sz w:val="24"/>
          <w:szCs w:val="24"/>
        </w:rPr>
        <w:t xml:space="preserve"> proposed care or treatment</w:t>
      </w:r>
      <w:r w:rsidR="00BD4D5B" w:rsidRPr="008C4346">
        <w:rPr>
          <w:rFonts w:ascii="Arial" w:hAnsi="Arial" w:cs="Arial"/>
          <w:sz w:val="24"/>
          <w:szCs w:val="24"/>
        </w:rPr>
        <w:t xml:space="preserve"> –</w:t>
      </w:r>
      <w:r w:rsidR="005E6035" w:rsidRPr="008C4346">
        <w:rPr>
          <w:rFonts w:ascii="Arial" w:hAnsi="Arial" w:cs="Arial"/>
          <w:sz w:val="24"/>
          <w:szCs w:val="24"/>
        </w:rPr>
        <w:t>The consultation document</w:t>
      </w:r>
      <w:r w:rsidR="003D7988" w:rsidRPr="008C4346">
        <w:rPr>
          <w:rFonts w:ascii="Arial" w:hAnsi="Arial" w:cs="Arial"/>
          <w:sz w:val="24"/>
          <w:szCs w:val="24"/>
        </w:rPr>
        <w:t xml:space="preserve"> note</w:t>
      </w:r>
      <w:r w:rsidR="005E6035" w:rsidRPr="008C4346">
        <w:rPr>
          <w:rFonts w:ascii="Arial" w:hAnsi="Arial" w:cs="Arial"/>
          <w:sz w:val="24"/>
          <w:szCs w:val="24"/>
        </w:rPr>
        <w:t>s</w:t>
      </w:r>
      <w:r w:rsidR="003D7988" w:rsidRPr="008C4346">
        <w:rPr>
          <w:rFonts w:ascii="Arial" w:hAnsi="Arial" w:cs="Arial"/>
          <w:sz w:val="24"/>
          <w:szCs w:val="24"/>
        </w:rPr>
        <w:t xml:space="preserve"> (p.10) that </w:t>
      </w:r>
      <w:r w:rsidR="00003A74" w:rsidRPr="008C4346">
        <w:rPr>
          <w:rFonts w:ascii="Arial" w:hAnsi="Arial" w:cs="Arial"/>
          <w:sz w:val="24"/>
          <w:szCs w:val="24"/>
        </w:rPr>
        <w:t xml:space="preserve">sincerely </w:t>
      </w:r>
      <w:r w:rsidR="003D7988" w:rsidRPr="008C4346">
        <w:rPr>
          <w:rFonts w:ascii="Arial" w:hAnsi="Arial" w:cs="Arial"/>
          <w:sz w:val="24"/>
          <w:szCs w:val="24"/>
        </w:rPr>
        <w:t>asking patients ‘do you have any concerns’ is a good starting point. How far is this evidence based? Has</w:t>
      </w:r>
      <w:r w:rsidR="005E6035" w:rsidRPr="008C4346">
        <w:rPr>
          <w:rFonts w:ascii="Arial" w:hAnsi="Arial" w:cs="Arial"/>
          <w:sz w:val="24"/>
          <w:szCs w:val="24"/>
        </w:rPr>
        <w:t xml:space="preserve"> there been</w:t>
      </w:r>
      <w:r w:rsidR="003D7988" w:rsidRPr="008C4346">
        <w:rPr>
          <w:rFonts w:ascii="Arial" w:hAnsi="Arial" w:cs="Arial"/>
          <w:sz w:val="24"/>
          <w:szCs w:val="24"/>
        </w:rPr>
        <w:t xml:space="preserve"> researc</w:t>
      </w:r>
      <w:r w:rsidRPr="008C4346">
        <w:rPr>
          <w:rFonts w:ascii="Arial" w:hAnsi="Arial" w:cs="Arial"/>
          <w:sz w:val="24"/>
          <w:szCs w:val="24"/>
        </w:rPr>
        <w:t>h into the most effective questions/methods for engaging patients</w:t>
      </w:r>
      <w:r w:rsidR="001F2F51" w:rsidRPr="008C4346">
        <w:rPr>
          <w:rFonts w:ascii="Arial" w:hAnsi="Arial" w:cs="Arial"/>
          <w:sz w:val="24"/>
          <w:szCs w:val="24"/>
        </w:rPr>
        <w:t xml:space="preserve"> in conversations about their safety</w:t>
      </w:r>
    </w:p>
    <w:p w:rsidR="003B28D3" w:rsidRPr="008C4346" w:rsidRDefault="00F26F3D" w:rsidP="00F26F3D">
      <w:pPr>
        <w:ind w:left="1080"/>
        <w:rPr>
          <w:rFonts w:ascii="Arial" w:hAnsi="Arial" w:cs="Arial"/>
          <w:sz w:val="24"/>
          <w:szCs w:val="24"/>
        </w:rPr>
      </w:pPr>
      <w:r w:rsidRPr="008C4346">
        <w:rPr>
          <w:rFonts w:ascii="Arial" w:hAnsi="Arial" w:cs="Arial"/>
          <w:b/>
          <w:sz w:val="24"/>
          <w:szCs w:val="24"/>
        </w:rPr>
        <w:t>Empowering patients to speak up about safety concerns they may have regarding the care they witness being delivered to other patients</w:t>
      </w:r>
      <w:r w:rsidRPr="008C4346">
        <w:rPr>
          <w:rFonts w:ascii="Arial" w:hAnsi="Arial" w:cs="Arial"/>
          <w:sz w:val="24"/>
          <w:szCs w:val="24"/>
        </w:rPr>
        <w:t>.  The delivery of care may not be restricted to that being delivered by clinicians but by family members.</w:t>
      </w:r>
    </w:p>
    <w:p w:rsidR="00092F09" w:rsidRPr="008C4346" w:rsidRDefault="0093731A" w:rsidP="00337703">
      <w:pPr>
        <w:pStyle w:val="ListParagraph"/>
        <w:numPr>
          <w:ilvl w:val="0"/>
          <w:numId w:val="4"/>
        </w:numPr>
        <w:rPr>
          <w:rFonts w:ascii="Arial" w:hAnsi="Arial" w:cs="Arial"/>
          <w:sz w:val="24"/>
          <w:szCs w:val="24"/>
        </w:rPr>
      </w:pPr>
      <w:r w:rsidRPr="008C4346">
        <w:rPr>
          <w:rFonts w:ascii="Arial" w:hAnsi="Arial" w:cs="Arial"/>
          <w:b/>
          <w:sz w:val="24"/>
          <w:szCs w:val="24"/>
        </w:rPr>
        <w:t xml:space="preserve">Striking a balance between fully informing patients and not sharing information which is unsuitable for sharing </w:t>
      </w:r>
      <w:r w:rsidRPr="008C4346">
        <w:rPr>
          <w:rFonts w:ascii="Arial" w:hAnsi="Arial" w:cs="Arial"/>
          <w:sz w:val="24"/>
          <w:szCs w:val="24"/>
        </w:rPr>
        <w:t>– for example, during an investigation it may not be suitable to share all the information pertaining to the incident with a patient.</w:t>
      </w:r>
    </w:p>
    <w:p w:rsidR="00D007C8" w:rsidRPr="00044FB9" w:rsidRDefault="00D007C8" w:rsidP="00D007C8">
      <w:pPr>
        <w:pStyle w:val="ListParagraph"/>
        <w:rPr>
          <w:rFonts w:ascii="Arial" w:hAnsi="Arial" w:cs="Arial"/>
          <w:sz w:val="24"/>
          <w:szCs w:val="24"/>
        </w:rPr>
      </w:pPr>
    </w:p>
    <w:p w:rsidR="008C4346" w:rsidRPr="000643F7" w:rsidRDefault="00D007C8" w:rsidP="00D007C8">
      <w:pPr>
        <w:pStyle w:val="ListParagraph"/>
        <w:numPr>
          <w:ilvl w:val="0"/>
          <w:numId w:val="1"/>
        </w:numPr>
        <w:rPr>
          <w:rFonts w:ascii="Arial" w:hAnsi="Arial" w:cs="Arial"/>
          <w:b/>
          <w:sz w:val="24"/>
          <w:szCs w:val="24"/>
        </w:rPr>
      </w:pPr>
      <w:r w:rsidRPr="000643F7">
        <w:rPr>
          <w:rFonts w:ascii="Arial" w:hAnsi="Arial" w:cs="Arial"/>
          <w:b/>
          <w:sz w:val="24"/>
          <w:szCs w:val="24"/>
        </w:rPr>
        <w:lastRenderedPageBreak/>
        <w:t xml:space="preserve">Do you agree with the principles of how Patient Safety Partners should be involved in an organisation’s patient safety work? </w:t>
      </w:r>
    </w:p>
    <w:p w:rsidR="00D007C8" w:rsidRPr="008C4346" w:rsidRDefault="008C4346" w:rsidP="008C4346">
      <w:pPr>
        <w:pStyle w:val="ListParagraph"/>
        <w:rPr>
          <w:rFonts w:ascii="Arial" w:hAnsi="Arial" w:cs="Arial"/>
          <w:sz w:val="24"/>
          <w:szCs w:val="24"/>
        </w:rPr>
      </w:pPr>
      <w:r w:rsidRPr="008C4346">
        <w:rPr>
          <w:rFonts w:ascii="Arial" w:hAnsi="Arial" w:cs="Arial"/>
          <w:sz w:val="24"/>
          <w:szCs w:val="24"/>
        </w:rPr>
        <w:t xml:space="preserve">Yes, we have no further suggestions. </w:t>
      </w:r>
    </w:p>
    <w:p w:rsidR="00CC35FA" w:rsidRPr="00044FB9" w:rsidRDefault="00CC35FA" w:rsidP="00D007C8">
      <w:pPr>
        <w:pStyle w:val="ListParagraph"/>
        <w:rPr>
          <w:rFonts w:ascii="Arial" w:hAnsi="Arial" w:cs="Arial"/>
          <w:sz w:val="24"/>
          <w:szCs w:val="24"/>
        </w:rPr>
      </w:pPr>
    </w:p>
    <w:p w:rsidR="00CC35FA" w:rsidRPr="000643F7" w:rsidRDefault="00CC35FA" w:rsidP="00CC35FA">
      <w:pPr>
        <w:pStyle w:val="ListParagraph"/>
        <w:numPr>
          <w:ilvl w:val="0"/>
          <w:numId w:val="1"/>
        </w:numPr>
        <w:rPr>
          <w:rFonts w:ascii="Arial" w:hAnsi="Arial" w:cs="Arial"/>
          <w:b/>
          <w:sz w:val="24"/>
          <w:szCs w:val="24"/>
        </w:rPr>
      </w:pPr>
      <w:r w:rsidRPr="000643F7">
        <w:rPr>
          <w:rFonts w:ascii="Arial" w:hAnsi="Arial" w:cs="Arial"/>
          <w:b/>
          <w:sz w:val="24"/>
          <w:szCs w:val="24"/>
        </w:rPr>
        <w:t xml:space="preserve">Do you agree generally that organisations should not appoint employees as Patient Safety Partners? </w:t>
      </w:r>
    </w:p>
    <w:p w:rsidR="00C307B0" w:rsidRPr="00044FB9" w:rsidRDefault="00C307B0" w:rsidP="00CC35FA">
      <w:pPr>
        <w:pStyle w:val="ListParagraph"/>
        <w:rPr>
          <w:rFonts w:ascii="Arial" w:hAnsi="Arial" w:cs="Arial"/>
          <w:sz w:val="24"/>
          <w:szCs w:val="24"/>
        </w:rPr>
      </w:pPr>
    </w:p>
    <w:p w:rsidR="00CC35FA" w:rsidRPr="008C4346" w:rsidRDefault="008C4346" w:rsidP="00CC35FA">
      <w:pPr>
        <w:pStyle w:val="ListParagraph"/>
        <w:rPr>
          <w:rFonts w:ascii="Arial" w:hAnsi="Arial" w:cs="Arial"/>
          <w:sz w:val="24"/>
          <w:szCs w:val="24"/>
        </w:rPr>
      </w:pPr>
      <w:r w:rsidRPr="008C4346">
        <w:rPr>
          <w:rFonts w:ascii="Arial" w:hAnsi="Arial" w:cs="Arial"/>
          <w:sz w:val="24"/>
          <w:szCs w:val="24"/>
        </w:rPr>
        <w:t>Yes, and note that whoever takes a</w:t>
      </w:r>
      <w:r w:rsidR="002D4AB2" w:rsidRPr="008C4346">
        <w:rPr>
          <w:rFonts w:ascii="Arial" w:hAnsi="Arial" w:cs="Arial"/>
          <w:sz w:val="24"/>
          <w:szCs w:val="24"/>
        </w:rPr>
        <w:t xml:space="preserve"> role </w:t>
      </w:r>
      <w:r w:rsidRPr="008C4346">
        <w:rPr>
          <w:rFonts w:ascii="Arial" w:hAnsi="Arial" w:cs="Arial"/>
          <w:sz w:val="24"/>
          <w:szCs w:val="24"/>
        </w:rPr>
        <w:t xml:space="preserve">as a Patient Safety Partner </w:t>
      </w:r>
      <w:r w:rsidR="002D4AB2" w:rsidRPr="008C4346">
        <w:rPr>
          <w:rFonts w:ascii="Arial" w:hAnsi="Arial" w:cs="Arial"/>
          <w:sz w:val="24"/>
          <w:szCs w:val="24"/>
        </w:rPr>
        <w:t>shou</w:t>
      </w:r>
      <w:r w:rsidR="00350DFA" w:rsidRPr="008C4346">
        <w:rPr>
          <w:rFonts w:ascii="Arial" w:hAnsi="Arial" w:cs="Arial"/>
          <w:sz w:val="24"/>
          <w:szCs w:val="24"/>
        </w:rPr>
        <w:t xml:space="preserve">ld be empowered to be impartial. </w:t>
      </w:r>
    </w:p>
    <w:p w:rsidR="002D4AB2" w:rsidRPr="00044FB9" w:rsidRDefault="002D4AB2" w:rsidP="00CC35FA">
      <w:pPr>
        <w:pStyle w:val="ListParagraph"/>
        <w:rPr>
          <w:rFonts w:ascii="Arial" w:hAnsi="Arial" w:cs="Arial"/>
          <w:sz w:val="24"/>
          <w:szCs w:val="24"/>
        </w:rPr>
      </w:pPr>
    </w:p>
    <w:p w:rsidR="00CC35FA" w:rsidRPr="000643F7" w:rsidRDefault="00CC35FA" w:rsidP="00CC35FA">
      <w:pPr>
        <w:pStyle w:val="ListParagraph"/>
        <w:numPr>
          <w:ilvl w:val="0"/>
          <w:numId w:val="1"/>
        </w:numPr>
        <w:rPr>
          <w:rFonts w:ascii="Arial" w:hAnsi="Arial" w:cs="Arial"/>
          <w:b/>
          <w:sz w:val="24"/>
          <w:szCs w:val="24"/>
        </w:rPr>
      </w:pPr>
      <w:r w:rsidRPr="000643F7">
        <w:rPr>
          <w:rFonts w:ascii="Arial" w:hAnsi="Arial" w:cs="Arial"/>
          <w:b/>
          <w:sz w:val="24"/>
          <w:szCs w:val="24"/>
        </w:rPr>
        <w:t xml:space="preserve">Does the draft framework provide sufficient guidance to help organisations to introduce Patient Safety Partners in order to support their patient safety work? </w:t>
      </w:r>
      <w:r w:rsidRPr="000643F7">
        <w:rPr>
          <w:rFonts w:ascii="Arial" w:hAnsi="Arial" w:cs="Arial"/>
          <w:sz w:val="24"/>
          <w:szCs w:val="24"/>
        </w:rPr>
        <w:t>Yes</w:t>
      </w:r>
      <w:r w:rsidR="008C4346" w:rsidRPr="000643F7">
        <w:rPr>
          <w:rFonts w:ascii="Arial" w:hAnsi="Arial" w:cs="Arial"/>
          <w:sz w:val="24"/>
          <w:szCs w:val="24"/>
        </w:rPr>
        <w:t>.</w:t>
      </w:r>
      <w:r w:rsidR="008C4346" w:rsidRPr="000643F7">
        <w:rPr>
          <w:rFonts w:ascii="Arial" w:hAnsi="Arial" w:cs="Arial"/>
          <w:b/>
          <w:sz w:val="24"/>
          <w:szCs w:val="24"/>
        </w:rPr>
        <w:t xml:space="preserve"> </w:t>
      </w:r>
    </w:p>
    <w:p w:rsidR="00CC35FA" w:rsidRPr="00044FB9" w:rsidRDefault="00CC35FA" w:rsidP="00CC35FA">
      <w:pPr>
        <w:pStyle w:val="ListParagraph"/>
        <w:rPr>
          <w:rFonts w:ascii="Arial" w:hAnsi="Arial" w:cs="Arial"/>
          <w:sz w:val="24"/>
          <w:szCs w:val="24"/>
        </w:rPr>
      </w:pPr>
    </w:p>
    <w:p w:rsidR="00CC35FA" w:rsidRPr="000643F7" w:rsidRDefault="00CC35FA" w:rsidP="008C4346">
      <w:pPr>
        <w:pStyle w:val="ListParagraph"/>
        <w:numPr>
          <w:ilvl w:val="0"/>
          <w:numId w:val="1"/>
        </w:numPr>
        <w:rPr>
          <w:rFonts w:ascii="Arial" w:hAnsi="Arial" w:cs="Arial"/>
          <w:b/>
          <w:sz w:val="24"/>
          <w:szCs w:val="24"/>
        </w:rPr>
      </w:pPr>
      <w:r w:rsidRPr="000643F7">
        <w:rPr>
          <w:rFonts w:ascii="Arial" w:hAnsi="Arial" w:cs="Arial"/>
          <w:b/>
          <w:sz w:val="24"/>
          <w:szCs w:val="24"/>
        </w:rPr>
        <w:t xml:space="preserve">Do you agree it is achievable for organisations to have two Patient Safety Partners on each safety related clinical governance committee (or equivalent) by April 2021? </w:t>
      </w:r>
    </w:p>
    <w:p w:rsidR="008C4346" w:rsidRDefault="008C4346" w:rsidP="008C4346">
      <w:pPr>
        <w:pStyle w:val="ListParagraph"/>
        <w:rPr>
          <w:rFonts w:ascii="Arial" w:hAnsi="Arial" w:cs="Arial"/>
          <w:sz w:val="24"/>
          <w:szCs w:val="24"/>
        </w:rPr>
      </w:pPr>
    </w:p>
    <w:p w:rsidR="000643F7" w:rsidRDefault="008C4346" w:rsidP="000643F7">
      <w:pPr>
        <w:pStyle w:val="ListParagraph"/>
        <w:rPr>
          <w:rFonts w:ascii="Arial" w:hAnsi="Arial" w:cs="Arial"/>
          <w:sz w:val="24"/>
          <w:szCs w:val="24"/>
        </w:rPr>
      </w:pPr>
      <w:r>
        <w:rPr>
          <w:rFonts w:ascii="Arial" w:hAnsi="Arial" w:cs="Arial"/>
          <w:sz w:val="24"/>
          <w:szCs w:val="24"/>
        </w:rPr>
        <w:t xml:space="preserve">We have no comment here and leave this to others. </w:t>
      </w:r>
    </w:p>
    <w:p w:rsidR="000643F7" w:rsidRPr="000643F7" w:rsidRDefault="000643F7" w:rsidP="000643F7">
      <w:pPr>
        <w:pStyle w:val="ListParagraph"/>
        <w:rPr>
          <w:rFonts w:ascii="Arial" w:hAnsi="Arial" w:cs="Arial"/>
          <w:sz w:val="24"/>
          <w:szCs w:val="24"/>
        </w:rPr>
      </w:pPr>
    </w:p>
    <w:p w:rsidR="00CC35FA" w:rsidRPr="000643F7" w:rsidRDefault="00CC35FA" w:rsidP="00CC35FA">
      <w:pPr>
        <w:pStyle w:val="ListParagraph"/>
        <w:numPr>
          <w:ilvl w:val="0"/>
          <w:numId w:val="1"/>
        </w:numPr>
        <w:rPr>
          <w:rFonts w:ascii="Arial" w:hAnsi="Arial" w:cs="Arial"/>
          <w:b/>
          <w:sz w:val="24"/>
          <w:szCs w:val="24"/>
        </w:rPr>
      </w:pPr>
      <w:r w:rsidRPr="000643F7">
        <w:rPr>
          <w:rFonts w:ascii="Arial" w:hAnsi="Arial" w:cs="Arial"/>
          <w:b/>
          <w:sz w:val="24"/>
          <w:szCs w:val="24"/>
        </w:rPr>
        <w:t xml:space="preserve">We estimate organisations may need to invest around £6000 per year in Patient Safety Partner work. Do you </w:t>
      </w:r>
      <w:r w:rsidR="000643F7">
        <w:rPr>
          <w:rFonts w:ascii="Arial" w:hAnsi="Arial" w:cs="Arial"/>
          <w:b/>
          <w:sz w:val="24"/>
          <w:szCs w:val="24"/>
        </w:rPr>
        <w:t xml:space="preserve">agree with this estimate? </w:t>
      </w:r>
    </w:p>
    <w:p w:rsidR="008C4346" w:rsidRDefault="008C4346" w:rsidP="008C4346">
      <w:pPr>
        <w:pStyle w:val="ListParagraph"/>
        <w:rPr>
          <w:rFonts w:ascii="Arial" w:hAnsi="Arial" w:cs="Arial"/>
          <w:sz w:val="24"/>
          <w:szCs w:val="24"/>
        </w:rPr>
      </w:pPr>
    </w:p>
    <w:p w:rsidR="000643F7" w:rsidRDefault="008C4346" w:rsidP="000643F7">
      <w:pPr>
        <w:pStyle w:val="ListParagraph"/>
        <w:rPr>
          <w:rFonts w:ascii="Arial" w:hAnsi="Arial" w:cs="Arial"/>
          <w:sz w:val="24"/>
          <w:szCs w:val="24"/>
        </w:rPr>
      </w:pPr>
      <w:r>
        <w:rPr>
          <w:rFonts w:ascii="Arial" w:hAnsi="Arial" w:cs="Arial"/>
          <w:sz w:val="24"/>
          <w:szCs w:val="24"/>
        </w:rPr>
        <w:t xml:space="preserve">We have no comment here and leave this to others. </w:t>
      </w:r>
    </w:p>
    <w:p w:rsidR="000643F7" w:rsidRPr="000643F7" w:rsidRDefault="000643F7" w:rsidP="000643F7">
      <w:pPr>
        <w:pStyle w:val="ListParagraph"/>
        <w:rPr>
          <w:rFonts w:ascii="Arial" w:hAnsi="Arial" w:cs="Arial"/>
          <w:sz w:val="24"/>
          <w:szCs w:val="24"/>
        </w:rPr>
      </w:pPr>
    </w:p>
    <w:p w:rsidR="008C4346" w:rsidRPr="000643F7" w:rsidRDefault="00CC35FA" w:rsidP="008C4346">
      <w:pPr>
        <w:pStyle w:val="ListParagraph"/>
        <w:numPr>
          <w:ilvl w:val="0"/>
          <w:numId w:val="1"/>
        </w:numPr>
        <w:rPr>
          <w:rFonts w:ascii="Arial" w:hAnsi="Arial" w:cs="Arial"/>
          <w:b/>
          <w:sz w:val="24"/>
          <w:szCs w:val="24"/>
        </w:rPr>
      </w:pPr>
      <w:r w:rsidRPr="000643F7">
        <w:rPr>
          <w:rFonts w:ascii="Arial" w:hAnsi="Arial" w:cs="Arial"/>
          <w:b/>
          <w:sz w:val="24"/>
          <w:szCs w:val="24"/>
        </w:rPr>
        <w:t>Is this investment of resources reasonable and achieva</w:t>
      </w:r>
      <w:r w:rsidR="000643F7">
        <w:rPr>
          <w:rFonts w:ascii="Arial" w:hAnsi="Arial" w:cs="Arial"/>
          <w:b/>
          <w:sz w:val="24"/>
          <w:szCs w:val="24"/>
        </w:rPr>
        <w:t xml:space="preserve">ble for trusts/providers? </w:t>
      </w:r>
    </w:p>
    <w:p w:rsidR="008C4346" w:rsidRPr="008C4346" w:rsidRDefault="008C4346" w:rsidP="008C4346">
      <w:pPr>
        <w:pStyle w:val="ListParagraph"/>
        <w:rPr>
          <w:rFonts w:ascii="Arial" w:hAnsi="Arial" w:cs="Arial"/>
          <w:sz w:val="24"/>
          <w:szCs w:val="24"/>
        </w:rPr>
      </w:pPr>
    </w:p>
    <w:p w:rsidR="008C4346" w:rsidRPr="000643F7" w:rsidRDefault="008C4346" w:rsidP="000643F7">
      <w:pPr>
        <w:pStyle w:val="ListParagraph"/>
        <w:rPr>
          <w:rFonts w:ascii="Arial" w:hAnsi="Arial" w:cs="Arial"/>
          <w:sz w:val="24"/>
          <w:szCs w:val="24"/>
        </w:rPr>
      </w:pPr>
      <w:r>
        <w:rPr>
          <w:rFonts w:ascii="Arial" w:hAnsi="Arial" w:cs="Arial"/>
          <w:sz w:val="24"/>
          <w:szCs w:val="24"/>
        </w:rPr>
        <w:t xml:space="preserve">We have no comment here and leave this to others. </w:t>
      </w:r>
    </w:p>
    <w:p w:rsidR="00CC35FA" w:rsidRPr="000643F7" w:rsidRDefault="00CC35FA" w:rsidP="00CC35FA">
      <w:pPr>
        <w:pStyle w:val="ListParagraph"/>
        <w:rPr>
          <w:rFonts w:ascii="Arial" w:hAnsi="Arial" w:cs="Arial"/>
          <w:b/>
          <w:sz w:val="24"/>
          <w:szCs w:val="24"/>
        </w:rPr>
      </w:pPr>
    </w:p>
    <w:p w:rsidR="008C4346" w:rsidRPr="000643F7" w:rsidRDefault="00CC35FA" w:rsidP="00CC35FA">
      <w:pPr>
        <w:pStyle w:val="ListParagraph"/>
        <w:numPr>
          <w:ilvl w:val="0"/>
          <w:numId w:val="1"/>
        </w:numPr>
        <w:rPr>
          <w:rFonts w:ascii="Arial" w:hAnsi="Arial" w:cs="Arial"/>
          <w:b/>
          <w:sz w:val="24"/>
          <w:szCs w:val="24"/>
        </w:rPr>
      </w:pPr>
      <w:r w:rsidRPr="000643F7">
        <w:rPr>
          <w:rFonts w:ascii="Arial" w:hAnsi="Arial" w:cs="Arial"/>
          <w:b/>
          <w:sz w:val="24"/>
          <w:szCs w:val="24"/>
        </w:rPr>
        <w:t xml:space="preserve">The draft framework identifies a number of elements of training that we think Patient Safety Partners would benefit from? Do you agree with these? </w:t>
      </w:r>
    </w:p>
    <w:p w:rsidR="00CC35FA" w:rsidRPr="008C4346" w:rsidRDefault="00CC35FA" w:rsidP="008C4346">
      <w:pPr>
        <w:ind w:left="360"/>
        <w:rPr>
          <w:rFonts w:ascii="Arial" w:hAnsi="Arial" w:cs="Arial"/>
          <w:sz w:val="24"/>
          <w:szCs w:val="24"/>
        </w:rPr>
      </w:pPr>
      <w:r w:rsidRPr="008C4346">
        <w:rPr>
          <w:rFonts w:ascii="Arial" w:hAnsi="Arial" w:cs="Arial"/>
          <w:sz w:val="24"/>
          <w:szCs w:val="24"/>
        </w:rPr>
        <w:t>Yes</w:t>
      </w:r>
      <w:r w:rsidR="008C4346" w:rsidRPr="008C4346">
        <w:rPr>
          <w:rFonts w:ascii="Arial" w:hAnsi="Arial" w:cs="Arial"/>
          <w:sz w:val="24"/>
          <w:szCs w:val="24"/>
        </w:rPr>
        <w:t>. Other elements of training we would suggest are:</w:t>
      </w:r>
    </w:p>
    <w:p w:rsidR="00C1135B" w:rsidRPr="00044FB9" w:rsidRDefault="00C1135B" w:rsidP="00CC35FA">
      <w:pPr>
        <w:pStyle w:val="ListParagraph"/>
        <w:rPr>
          <w:rFonts w:ascii="Arial" w:hAnsi="Arial" w:cs="Arial"/>
          <w:sz w:val="24"/>
          <w:szCs w:val="24"/>
        </w:rPr>
      </w:pPr>
    </w:p>
    <w:p w:rsidR="00F26F3D" w:rsidRPr="008C4346" w:rsidRDefault="00C307B0" w:rsidP="00F26F3D">
      <w:pPr>
        <w:pStyle w:val="ListParagraph"/>
        <w:numPr>
          <w:ilvl w:val="0"/>
          <w:numId w:val="4"/>
        </w:numPr>
        <w:rPr>
          <w:rFonts w:ascii="Arial" w:hAnsi="Arial" w:cs="Arial"/>
          <w:sz w:val="24"/>
          <w:szCs w:val="24"/>
        </w:rPr>
      </w:pPr>
      <w:r w:rsidRPr="008C4346">
        <w:rPr>
          <w:rFonts w:ascii="Arial" w:hAnsi="Arial" w:cs="Arial"/>
          <w:sz w:val="24"/>
          <w:szCs w:val="24"/>
        </w:rPr>
        <w:t>Training for</w:t>
      </w:r>
      <w:r w:rsidR="00C1135B" w:rsidRPr="008C4346">
        <w:rPr>
          <w:rFonts w:ascii="Arial" w:hAnsi="Arial" w:cs="Arial"/>
          <w:sz w:val="24"/>
          <w:szCs w:val="24"/>
        </w:rPr>
        <w:t xml:space="preserve"> awareness </w:t>
      </w:r>
      <w:r w:rsidR="00855039" w:rsidRPr="008C4346">
        <w:rPr>
          <w:rFonts w:ascii="Arial" w:hAnsi="Arial" w:cs="Arial"/>
          <w:sz w:val="24"/>
          <w:szCs w:val="24"/>
        </w:rPr>
        <w:t xml:space="preserve">on incident management including </w:t>
      </w:r>
      <w:r w:rsidR="00C00F77" w:rsidRPr="008C4346">
        <w:rPr>
          <w:rFonts w:ascii="Arial" w:hAnsi="Arial" w:cs="Arial"/>
          <w:sz w:val="24"/>
          <w:szCs w:val="24"/>
        </w:rPr>
        <w:t xml:space="preserve">procedures for incident reporting, Serious Incident reviews, complaints, legal </w:t>
      </w:r>
      <w:r w:rsidRPr="008C4346">
        <w:rPr>
          <w:rFonts w:ascii="Arial" w:hAnsi="Arial" w:cs="Arial"/>
          <w:sz w:val="24"/>
          <w:szCs w:val="24"/>
        </w:rPr>
        <w:t>claims</w:t>
      </w:r>
      <w:r w:rsidR="00C00F77" w:rsidRPr="008C4346">
        <w:rPr>
          <w:rFonts w:ascii="Arial" w:hAnsi="Arial" w:cs="Arial"/>
          <w:sz w:val="24"/>
          <w:szCs w:val="24"/>
        </w:rPr>
        <w:t xml:space="preserve"> and inquests. This could include a</w:t>
      </w:r>
      <w:r w:rsidR="001B6603" w:rsidRPr="008C4346">
        <w:rPr>
          <w:rFonts w:ascii="Arial" w:hAnsi="Arial" w:cs="Arial"/>
          <w:sz w:val="24"/>
          <w:szCs w:val="24"/>
        </w:rPr>
        <w:t xml:space="preserve">wareness </w:t>
      </w:r>
      <w:r w:rsidR="00C00F77" w:rsidRPr="008C4346">
        <w:rPr>
          <w:rFonts w:ascii="Arial" w:hAnsi="Arial" w:cs="Arial"/>
          <w:sz w:val="24"/>
          <w:szCs w:val="24"/>
        </w:rPr>
        <w:t xml:space="preserve">of NHS claims and costs of harm. </w:t>
      </w:r>
    </w:p>
    <w:p w:rsidR="00597B04" w:rsidRPr="008C4346" w:rsidRDefault="00597B04" w:rsidP="00CC35FA">
      <w:pPr>
        <w:pStyle w:val="ListParagraph"/>
        <w:rPr>
          <w:rFonts w:ascii="Arial" w:hAnsi="Arial" w:cs="Arial"/>
          <w:sz w:val="24"/>
          <w:szCs w:val="24"/>
        </w:rPr>
      </w:pPr>
    </w:p>
    <w:p w:rsidR="00781BB9" w:rsidRPr="008C4346" w:rsidRDefault="00781BB9" w:rsidP="00781BB9">
      <w:pPr>
        <w:pStyle w:val="ListParagraph"/>
        <w:numPr>
          <w:ilvl w:val="0"/>
          <w:numId w:val="4"/>
        </w:numPr>
        <w:rPr>
          <w:rFonts w:ascii="Arial" w:hAnsi="Arial" w:cs="Arial"/>
          <w:sz w:val="24"/>
          <w:szCs w:val="24"/>
        </w:rPr>
      </w:pPr>
      <w:r w:rsidRPr="007D2B15">
        <w:rPr>
          <w:rFonts w:ascii="Arial" w:hAnsi="Arial" w:cs="Arial"/>
          <w:sz w:val="24"/>
          <w:szCs w:val="24"/>
        </w:rPr>
        <w:t>Safety II</w:t>
      </w:r>
      <w:r w:rsidRPr="008C4346">
        <w:rPr>
          <w:rFonts w:ascii="Arial" w:hAnsi="Arial" w:cs="Arial"/>
          <w:sz w:val="24"/>
          <w:szCs w:val="24"/>
        </w:rPr>
        <w:t xml:space="preserve"> –as per the Patient Strategy, how do you ensure that </w:t>
      </w:r>
      <w:r w:rsidRPr="008C4346">
        <w:rPr>
          <w:rStyle w:val="A11"/>
          <w:rFonts w:ascii="Arial" w:hAnsi="Arial" w:cs="Arial"/>
          <w:color w:val="auto"/>
          <w:sz w:val="24"/>
          <w:szCs w:val="24"/>
        </w:rPr>
        <w:t>Patient Safety Partners are familiar with the Safety II</w:t>
      </w:r>
      <w:r w:rsidRPr="008C4346">
        <w:rPr>
          <w:rStyle w:val="FootnoteReference"/>
          <w:rFonts w:ascii="Arial" w:hAnsi="Arial" w:cs="Arial"/>
          <w:sz w:val="24"/>
          <w:szCs w:val="24"/>
        </w:rPr>
        <w:footnoteReference w:id="4"/>
      </w:r>
      <w:r w:rsidRPr="008C4346">
        <w:rPr>
          <w:rStyle w:val="A11"/>
          <w:rFonts w:ascii="Arial" w:hAnsi="Arial" w:cs="Arial"/>
          <w:color w:val="auto"/>
          <w:sz w:val="24"/>
          <w:szCs w:val="24"/>
        </w:rPr>
        <w:t xml:space="preserve"> approach to patient safety, i.e. learn about what has happened, what did not go as planned but also what worked well, how did the people and systems adapt or work to succeed and </w:t>
      </w:r>
      <w:r w:rsidRPr="008C4346">
        <w:rPr>
          <w:rStyle w:val="A11"/>
          <w:rFonts w:ascii="Arial" w:hAnsi="Arial" w:cs="Arial"/>
          <w:color w:val="auto"/>
          <w:sz w:val="24"/>
          <w:szCs w:val="24"/>
        </w:rPr>
        <w:lastRenderedPageBreak/>
        <w:t>how can we replicate this. NHS Resolution’s publication Being Fair</w:t>
      </w:r>
      <w:r w:rsidRPr="008C4346">
        <w:rPr>
          <w:rStyle w:val="FootnoteReference"/>
          <w:rFonts w:ascii="Arial" w:hAnsi="Arial" w:cs="Arial"/>
          <w:sz w:val="24"/>
          <w:szCs w:val="24"/>
        </w:rPr>
        <w:footnoteReference w:id="5"/>
      </w:r>
      <w:r w:rsidRPr="008C4346">
        <w:rPr>
          <w:rStyle w:val="A11"/>
          <w:rFonts w:ascii="Arial" w:hAnsi="Arial" w:cs="Arial"/>
          <w:color w:val="auto"/>
          <w:sz w:val="24"/>
          <w:szCs w:val="24"/>
        </w:rPr>
        <w:t xml:space="preserve"> recommended this as a way of building a positive learning culture. </w:t>
      </w:r>
    </w:p>
    <w:p w:rsidR="00781BB9" w:rsidRPr="008C4346" w:rsidRDefault="00781BB9" w:rsidP="00781BB9">
      <w:pPr>
        <w:pStyle w:val="ListParagraph"/>
        <w:rPr>
          <w:rFonts w:ascii="Arial" w:hAnsi="Arial" w:cs="Arial"/>
          <w:sz w:val="24"/>
          <w:szCs w:val="24"/>
        </w:rPr>
      </w:pPr>
    </w:p>
    <w:p w:rsidR="00597B04" w:rsidRPr="008C4346" w:rsidRDefault="002D4A94" w:rsidP="00781BB9">
      <w:pPr>
        <w:pStyle w:val="ListParagraph"/>
        <w:numPr>
          <w:ilvl w:val="0"/>
          <w:numId w:val="4"/>
        </w:numPr>
        <w:rPr>
          <w:rFonts w:ascii="Arial" w:hAnsi="Arial" w:cs="Arial"/>
          <w:sz w:val="24"/>
          <w:szCs w:val="24"/>
        </w:rPr>
      </w:pPr>
      <w:r w:rsidRPr="007D2B15">
        <w:rPr>
          <w:rFonts w:ascii="Arial" w:hAnsi="Arial" w:cs="Arial"/>
          <w:sz w:val="24"/>
          <w:szCs w:val="24"/>
        </w:rPr>
        <w:t>D</w:t>
      </w:r>
      <w:r w:rsidR="00781BB9" w:rsidRPr="007D2B15">
        <w:rPr>
          <w:rFonts w:ascii="Arial" w:hAnsi="Arial" w:cs="Arial"/>
          <w:sz w:val="24"/>
          <w:szCs w:val="24"/>
        </w:rPr>
        <w:t xml:space="preserve">ealing with senior </w:t>
      </w:r>
      <w:r w:rsidR="00F169FF" w:rsidRPr="007D2B15">
        <w:rPr>
          <w:rFonts w:ascii="Arial" w:hAnsi="Arial" w:cs="Arial"/>
          <w:sz w:val="24"/>
          <w:szCs w:val="24"/>
        </w:rPr>
        <w:t>people</w:t>
      </w:r>
      <w:r w:rsidR="00F169FF" w:rsidRPr="008C4346">
        <w:rPr>
          <w:rFonts w:ascii="Arial" w:hAnsi="Arial" w:cs="Arial"/>
          <w:sz w:val="24"/>
          <w:szCs w:val="24"/>
        </w:rPr>
        <w:t xml:space="preserve"> - Macmillan</w:t>
      </w:r>
      <w:r w:rsidR="00781BB9" w:rsidRPr="008C4346">
        <w:rPr>
          <w:rFonts w:ascii="Arial" w:hAnsi="Arial" w:cs="Arial"/>
          <w:sz w:val="24"/>
          <w:szCs w:val="24"/>
        </w:rPr>
        <w:t xml:space="preserve"> Cancer Support provide training for their</w:t>
      </w:r>
      <w:r w:rsidR="00597B04" w:rsidRPr="008C4346">
        <w:rPr>
          <w:rFonts w:ascii="Arial" w:hAnsi="Arial" w:cs="Arial"/>
          <w:sz w:val="24"/>
          <w:szCs w:val="24"/>
        </w:rPr>
        <w:t xml:space="preserve"> volunteers (voices training) – enabling people to deal with senior people. </w:t>
      </w:r>
    </w:p>
    <w:p w:rsidR="00597B04" w:rsidRPr="008C4346" w:rsidRDefault="00597B04" w:rsidP="00CC35FA">
      <w:pPr>
        <w:pStyle w:val="ListParagraph"/>
        <w:rPr>
          <w:rFonts w:ascii="Arial" w:hAnsi="Arial" w:cs="Arial"/>
          <w:sz w:val="24"/>
          <w:szCs w:val="24"/>
        </w:rPr>
      </w:pPr>
    </w:p>
    <w:p w:rsidR="003B28D3" w:rsidRPr="008C4346" w:rsidRDefault="00F169FF" w:rsidP="002D4A94">
      <w:pPr>
        <w:pStyle w:val="ListParagraph"/>
        <w:numPr>
          <w:ilvl w:val="0"/>
          <w:numId w:val="4"/>
        </w:numPr>
        <w:rPr>
          <w:rFonts w:ascii="Arial" w:hAnsi="Arial" w:cs="Arial"/>
          <w:sz w:val="24"/>
          <w:szCs w:val="24"/>
        </w:rPr>
      </w:pPr>
      <w:r w:rsidRPr="008C4346">
        <w:rPr>
          <w:rFonts w:ascii="Arial" w:hAnsi="Arial" w:cs="Arial"/>
          <w:sz w:val="24"/>
          <w:szCs w:val="24"/>
        </w:rPr>
        <w:t>Training or induction which allows Patient Safety Partners to understand the perspective of different staff within an organisation.</w:t>
      </w:r>
    </w:p>
    <w:p w:rsidR="00CC35FA" w:rsidRPr="00044FB9" w:rsidRDefault="00CC35FA" w:rsidP="00CC35FA">
      <w:pPr>
        <w:pStyle w:val="ListParagraph"/>
        <w:rPr>
          <w:rFonts w:ascii="Arial" w:hAnsi="Arial" w:cs="Arial"/>
          <w:sz w:val="24"/>
          <w:szCs w:val="24"/>
        </w:rPr>
      </w:pPr>
    </w:p>
    <w:p w:rsidR="00CC35FA" w:rsidRPr="00044FB9" w:rsidRDefault="00CC35FA" w:rsidP="00CC35FA">
      <w:pPr>
        <w:pStyle w:val="ListParagraph"/>
        <w:rPr>
          <w:rFonts w:ascii="Arial" w:hAnsi="Arial" w:cs="Arial"/>
          <w:b/>
          <w:sz w:val="24"/>
          <w:szCs w:val="24"/>
        </w:rPr>
      </w:pPr>
      <w:r w:rsidRPr="00044FB9">
        <w:rPr>
          <w:rFonts w:ascii="Arial" w:hAnsi="Arial" w:cs="Arial"/>
          <w:b/>
          <w:sz w:val="24"/>
          <w:szCs w:val="24"/>
        </w:rPr>
        <w:t>Roles for Patient Safety Partners</w:t>
      </w:r>
    </w:p>
    <w:p w:rsidR="007D2B15" w:rsidRPr="000643F7" w:rsidRDefault="00CC35FA" w:rsidP="008C4346">
      <w:pPr>
        <w:pStyle w:val="ListParagraph"/>
        <w:numPr>
          <w:ilvl w:val="0"/>
          <w:numId w:val="1"/>
        </w:numPr>
        <w:rPr>
          <w:rFonts w:ascii="Arial" w:hAnsi="Arial" w:cs="Arial"/>
          <w:b/>
          <w:sz w:val="24"/>
          <w:szCs w:val="24"/>
        </w:rPr>
      </w:pPr>
      <w:r w:rsidRPr="000643F7">
        <w:rPr>
          <w:rFonts w:ascii="Arial" w:hAnsi="Arial" w:cs="Arial"/>
          <w:b/>
          <w:sz w:val="24"/>
          <w:szCs w:val="24"/>
        </w:rPr>
        <w:t xml:space="preserve">Do you agree that these are appropriate roles? </w:t>
      </w:r>
    </w:p>
    <w:p w:rsidR="00F26F3D" w:rsidRPr="007D2B15" w:rsidRDefault="00CC35FA" w:rsidP="007D2B15">
      <w:pPr>
        <w:ind w:left="720"/>
        <w:rPr>
          <w:rFonts w:ascii="Arial" w:hAnsi="Arial" w:cs="Arial"/>
          <w:sz w:val="24"/>
          <w:szCs w:val="24"/>
        </w:rPr>
      </w:pPr>
      <w:r w:rsidRPr="007D2B15">
        <w:rPr>
          <w:rFonts w:ascii="Arial" w:hAnsi="Arial" w:cs="Arial"/>
          <w:sz w:val="24"/>
          <w:szCs w:val="24"/>
        </w:rPr>
        <w:t>Yes</w:t>
      </w:r>
      <w:r w:rsidR="007D2B15" w:rsidRPr="007D2B15">
        <w:rPr>
          <w:rFonts w:ascii="Arial" w:hAnsi="Arial" w:cs="Arial"/>
          <w:sz w:val="24"/>
          <w:szCs w:val="24"/>
        </w:rPr>
        <w:t>.</w:t>
      </w:r>
      <w:r w:rsidR="007D2B15">
        <w:rPr>
          <w:rFonts w:ascii="Arial" w:hAnsi="Arial" w:cs="Arial"/>
          <w:sz w:val="24"/>
          <w:szCs w:val="24"/>
        </w:rPr>
        <w:t xml:space="preserve"> </w:t>
      </w:r>
      <w:r w:rsidR="00F26F3D" w:rsidRPr="007D2B15">
        <w:rPr>
          <w:rFonts w:ascii="Arial" w:hAnsi="Arial" w:cs="Arial"/>
          <w:sz w:val="24"/>
          <w:szCs w:val="24"/>
        </w:rPr>
        <w:t>Other roles for Patient Safety Partners could be promoting the use of patient voice within induction programmes for new staff, and also play a key role in medical educational programmes running within trusts.</w:t>
      </w:r>
    </w:p>
    <w:p w:rsidR="00800EB9" w:rsidRPr="00044FB9" w:rsidRDefault="00800EB9" w:rsidP="00CC35FA">
      <w:pPr>
        <w:pStyle w:val="ListParagraph"/>
        <w:rPr>
          <w:rFonts w:ascii="Arial" w:hAnsi="Arial" w:cs="Arial"/>
          <w:sz w:val="24"/>
          <w:szCs w:val="24"/>
        </w:rPr>
      </w:pPr>
    </w:p>
    <w:p w:rsidR="00AE4FF5" w:rsidRPr="000643F7" w:rsidRDefault="00800EB9" w:rsidP="00800EB9">
      <w:pPr>
        <w:pStyle w:val="ListParagraph"/>
        <w:numPr>
          <w:ilvl w:val="0"/>
          <w:numId w:val="1"/>
        </w:numPr>
        <w:rPr>
          <w:rFonts w:ascii="Arial" w:hAnsi="Arial" w:cs="Arial"/>
          <w:b/>
          <w:sz w:val="24"/>
          <w:szCs w:val="24"/>
        </w:rPr>
      </w:pPr>
      <w:r w:rsidRPr="000643F7">
        <w:rPr>
          <w:rFonts w:ascii="Arial" w:hAnsi="Arial" w:cs="Arial"/>
          <w:b/>
          <w:sz w:val="24"/>
          <w:szCs w:val="24"/>
        </w:rPr>
        <w:t>Are you aware of/is your organisation taking any additional approaches to involving patients and the public in patient safety work? Please share any examples.</w:t>
      </w:r>
    </w:p>
    <w:p w:rsidR="00AE4FF5" w:rsidRPr="00044FB9" w:rsidRDefault="00AE4FF5" w:rsidP="00AE4FF5">
      <w:pPr>
        <w:pStyle w:val="ListParagraph"/>
        <w:rPr>
          <w:rFonts w:ascii="Arial" w:hAnsi="Arial" w:cs="Arial"/>
          <w:sz w:val="24"/>
          <w:szCs w:val="24"/>
        </w:rPr>
      </w:pPr>
    </w:p>
    <w:p w:rsidR="00AE4FF5" w:rsidRPr="008C4346" w:rsidRDefault="00AE4FF5" w:rsidP="00AE4FF5">
      <w:pPr>
        <w:pStyle w:val="ListParagraph"/>
        <w:rPr>
          <w:rFonts w:ascii="Arial" w:hAnsi="Arial" w:cs="Arial"/>
          <w:sz w:val="24"/>
          <w:szCs w:val="24"/>
        </w:rPr>
      </w:pPr>
      <w:r w:rsidRPr="008C4346">
        <w:rPr>
          <w:rFonts w:ascii="Arial" w:hAnsi="Arial" w:cs="Arial"/>
          <w:sz w:val="24"/>
          <w:szCs w:val="24"/>
        </w:rPr>
        <w:t>NHS Resolution have involved patients in their safety and learning work in the following ways:</w:t>
      </w:r>
    </w:p>
    <w:p w:rsidR="00AE4FF5" w:rsidRPr="008C4346" w:rsidRDefault="00AE4FF5" w:rsidP="00AE4FF5">
      <w:pPr>
        <w:pStyle w:val="ListParagraph"/>
        <w:ind w:left="1080"/>
        <w:rPr>
          <w:rFonts w:ascii="Arial" w:hAnsi="Arial" w:cs="Arial"/>
          <w:sz w:val="24"/>
          <w:szCs w:val="24"/>
        </w:rPr>
      </w:pPr>
    </w:p>
    <w:p w:rsidR="00AE4FF5" w:rsidRPr="008C4346" w:rsidRDefault="00AE4FF5" w:rsidP="00AE4FF5">
      <w:pPr>
        <w:pStyle w:val="ListParagraph"/>
        <w:numPr>
          <w:ilvl w:val="0"/>
          <w:numId w:val="4"/>
        </w:numPr>
        <w:rPr>
          <w:rFonts w:ascii="Arial" w:hAnsi="Arial" w:cs="Arial"/>
          <w:sz w:val="24"/>
          <w:szCs w:val="24"/>
        </w:rPr>
      </w:pPr>
      <w:r w:rsidRPr="008C4346">
        <w:rPr>
          <w:rFonts w:ascii="Arial" w:hAnsi="Arial" w:cs="Arial"/>
          <w:sz w:val="24"/>
          <w:szCs w:val="24"/>
        </w:rPr>
        <w:t xml:space="preserve">Through the national </w:t>
      </w:r>
      <w:r w:rsidR="0027659B" w:rsidRPr="008C4346">
        <w:rPr>
          <w:rFonts w:ascii="Arial" w:hAnsi="Arial" w:cs="Arial"/>
          <w:sz w:val="24"/>
          <w:szCs w:val="24"/>
        </w:rPr>
        <w:t>m</w:t>
      </w:r>
      <w:r w:rsidRPr="008C4346">
        <w:rPr>
          <w:rFonts w:ascii="Arial" w:hAnsi="Arial" w:cs="Arial"/>
          <w:sz w:val="24"/>
          <w:szCs w:val="24"/>
        </w:rPr>
        <w:t xml:space="preserve">aternity </w:t>
      </w:r>
      <w:r w:rsidR="0027659B" w:rsidRPr="008C4346">
        <w:rPr>
          <w:rFonts w:ascii="Arial" w:hAnsi="Arial" w:cs="Arial"/>
          <w:sz w:val="24"/>
          <w:szCs w:val="24"/>
        </w:rPr>
        <w:t>i</w:t>
      </w:r>
      <w:r w:rsidRPr="008C4346">
        <w:rPr>
          <w:rFonts w:ascii="Arial" w:hAnsi="Arial" w:cs="Arial"/>
          <w:sz w:val="24"/>
          <w:szCs w:val="24"/>
        </w:rPr>
        <w:t xml:space="preserve">ncentive </w:t>
      </w:r>
      <w:r w:rsidR="0027659B" w:rsidRPr="008C4346">
        <w:rPr>
          <w:rFonts w:ascii="Arial" w:hAnsi="Arial" w:cs="Arial"/>
          <w:sz w:val="24"/>
          <w:szCs w:val="24"/>
        </w:rPr>
        <w:t>s</w:t>
      </w:r>
      <w:r w:rsidRPr="008C4346">
        <w:rPr>
          <w:rFonts w:ascii="Arial" w:hAnsi="Arial" w:cs="Arial"/>
          <w:sz w:val="24"/>
          <w:szCs w:val="24"/>
        </w:rPr>
        <w:t>cheme</w:t>
      </w:r>
      <w:r w:rsidRPr="008C4346">
        <w:rPr>
          <w:rStyle w:val="FootnoteReference"/>
          <w:rFonts w:ascii="Arial" w:hAnsi="Arial" w:cs="Arial"/>
          <w:sz w:val="24"/>
          <w:szCs w:val="24"/>
        </w:rPr>
        <w:footnoteReference w:id="6"/>
      </w:r>
      <w:r w:rsidRPr="008C4346">
        <w:rPr>
          <w:rFonts w:ascii="Arial" w:hAnsi="Arial" w:cs="Arial"/>
          <w:sz w:val="24"/>
          <w:szCs w:val="24"/>
        </w:rPr>
        <w:t xml:space="preserve"> safety action 7</w:t>
      </w:r>
      <w:r w:rsidRPr="008C4346">
        <w:rPr>
          <w:rStyle w:val="FootnoteReference"/>
          <w:rFonts w:ascii="Arial" w:hAnsi="Arial" w:cs="Arial"/>
          <w:sz w:val="24"/>
          <w:szCs w:val="24"/>
        </w:rPr>
        <w:footnoteReference w:id="7"/>
      </w:r>
      <w:r w:rsidR="00855039" w:rsidRPr="008C4346">
        <w:rPr>
          <w:rFonts w:ascii="Arial" w:hAnsi="Arial" w:cs="Arial"/>
          <w:sz w:val="24"/>
          <w:szCs w:val="24"/>
        </w:rPr>
        <w:t xml:space="preserve"> NHS Resolution</w:t>
      </w:r>
      <w:r w:rsidRPr="008C4346">
        <w:rPr>
          <w:rFonts w:ascii="Arial" w:hAnsi="Arial" w:cs="Arial"/>
          <w:sz w:val="24"/>
          <w:szCs w:val="24"/>
        </w:rPr>
        <w:t xml:space="preserve"> </w:t>
      </w:r>
      <w:r w:rsidRPr="009A2CF5">
        <w:rPr>
          <w:rFonts w:ascii="Arial" w:hAnsi="Arial" w:cs="Arial"/>
          <w:sz w:val="24"/>
          <w:szCs w:val="24"/>
        </w:rPr>
        <w:t>incentivise</w:t>
      </w:r>
      <w:r w:rsidR="0027659B" w:rsidRPr="009A2CF5">
        <w:rPr>
          <w:rFonts w:ascii="Arial" w:hAnsi="Arial" w:cs="Arial"/>
          <w:sz w:val="24"/>
          <w:szCs w:val="24"/>
        </w:rPr>
        <w:t>s</w:t>
      </w:r>
      <w:r w:rsidRPr="009A2CF5">
        <w:rPr>
          <w:rFonts w:ascii="Arial" w:hAnsi="Arial" w:cs="Arial"/>
          <w:sz w:val="24"/>
          <w:szCs w:val="24"/>
        </w:rPr>
        <w:t xml:space="preserve"> involving patients in patient safety</w:t>
      </w:r>
      <w:r w:rsidRPr="008C4346">
        <w:rPr>
          <w:rFonts w:ascii="Arial" w:hAnsi="Arial" w:cs="Arial"/>
          <w:b/>
          <w:sz w:val="24"/>
          <w:szCs w:val="24"/>
        </w:rPr>
        <w:t xml:space="preserve"> </w:t>
      </w:r>
      <w:r w:rsidRPr="008C4346">
        <w:rPr>
          <w:rFonts w:ascii="Arial" w:hAnsi="Arial" w:cs="Arial"/>
          <w:sz w:val="24"/>
          <w:szCs w:val="24"/>
        </w:rPr>
        <w:t>by asking</w:t>
      </w:r>
      <w:r w:rsidRPr="008C4346">
        <w:rPr>
          <w:rFonts w:ascii="Arial" w:hAnsi="Arial" w:cs="Arial"/>
          <w:b/>
          <w:sz w:val="24"/>
          <w:szCs w:val="24"/>
        </w:rPr>
        <w:t xml:space="preserve"> </w:t>
      </w:r>
      <w:r w:rsidRPr="008C4346">
        <w:rPr>
          <w:rFonts w:ascii="Arial" w:hAnsi="Arial" w:cs="Arial"/>
          <w:sz w:val="24"/>
          <w:szCs w:val="24"/>
        </w:rPr>
        <w:t xml:space="preserve">trusts to ensure </w:t>
      </w:r>
      <w:r w:rsidR="0027659B" w:rsidRPr="008C4346">
        <w:rPr>
          <w:rFonts w:ascii="Arial" w:hAnsi="Arial" w:cs="Arial"/>
          <w:sz w:val="24"/>
          <w:szCs w:val="24"/>
        </w:rPr>
        <w:t xml:space="preserve">that </w:t>
      </w:r>
      <w:r w:rsidRPr="008C4346">
        <w:rPr>
          <w:rFonts w:ascii="Arial" w:hAnsi="Arial" w:cs="Arial"/>
          <w:sz w:val="24"/>
          <w:szCs w:val="24"/>
        </w:rPr>
        <w:t xml:space="preserve">they have a mechanism for gathering service user feedback, and that </w:t>
      </w:r>
      <w:r w:rsidRPr="008C4346">
        <w:rPr>
          <w:rFonts w:ascii="Arial" w:hAnsi="Arial" w:cs="Arial"/>
          <w:sz w:val="24"/>
          <w:szCs w:val="24"/>
        </w:rPr>
        <w:lastRenderedPageBreak/>
        <w:t xml:space="preserve">they work with service users through </w:t>
      </w:r>
      <w:r w:rsidR="007D1209" w:rsidRPr="008C4346">
        <w:rPr>
          <w:rFonts w:ascii="Arial" w:hAnsi="Arial" w:cs="Arial"/>
          <w:sz w:val="24"/>
          <w:szCs w:val="24"/>
        </w:rPr>
        <w:t xml:space="preserve">their </w:t>
      </w:r>
      <w:r w:rsidRPr="008C4346">
        <w:rPr>
          <w:rFonts w:ascii="Arial" w:hAnsi="Arial" w:cs="Arial"/>
          <w:sz w:val="24"/>
          <w:szCs w:val="24"/>
        </w:rPr>
        <w:t>Maternity Voices Partnership to coproduce local maternity services.</w:t>
      </w:r>
    </w:p>
    <w:p w:rsidR="00F169FF" w:rsidRPr="008C4346" w:rsidRDefault="00F169FF" w:rsidP="00F169FF">
      <w:pPr>
        <w:pStyle w:val="ListParagraph"/>
        <w:ind w:left="1080"/>
        <w:rPr>
          <w:rFonts w:ascii="Arial" w:hAnsi="Arial" w:cs="Arial"/>
          <w:sz w:val="24"/>
          <w:szCs w:val="24"/>
        </w:rPr>
      </w:pPr>
    </w:p>
    <w:p w:rsidR="00AE4FF5" w:rsidRPr="008C4346" w:rsidRDefault="00AE4FF5" w:rsidP="00AE4FF5">
      <w:pPr>
        <w:pStyle w:val="ListParagraph"/>
        <w:numPr>
          <w:ilvl w:val="0"/>
          <w:numId w:val="4"/>
        </w:numPr>
        <w:rPr>
          <w:rFonts w:ascii="Arial" w:hAnsi="Arial" w:cs="Arial"/>
          <w:sz w:val="24"/>
          <w:szCs w:val="24"/>
        </w:rPr>
      </w:pPr>
      <w:r w:rsidRPr="008C4346">
        <w:rPr>
          <w:rFonts w:ascii="Arial" w:hAnsi="Arial" w:cs="Arial"/>
          <w:sz w:val="24"/>
          <w:szCs w:val="24"/>
        </w:rPr>
        <w:t xml:space="preserve">Patients have been engaged with sharing learning from harm and claims by </w:t>
      </w:r>
      <w:r w:rsidR="0027659B" w:rsidRPr="008C4346">
        <w:rPr>
          <w:rFonts w:ascii="Arial" w:hAnsi="Arial" w:cs="Arial"/>
          <w:sz w:val="24"/>
          <w:szCs w:val="24"/>
        </w:rPr>
        <w:t xml:space="preserve">providing them with a platform to share their experience at </w:t>
      </w:r>
      <w:r w:rsidRPr="008C4346">
        <w:rPr>
          <w:rFonts w:ascii="Arial" w:hAnsi="Arial" w:cs="Arial"/>
          <w:sz w:val="24"/>
          <w:szCs w:val="24"/>
        </w:rPr>
        <w:t xml:space="preserve">training webinars </w:t>
      </w:r>
      <w:r w:rsidR="001B6603" w:rsidRPr="008C4346">
        <w:rPr>
          <w:rFonts w:ascii="Arial" w:hAnsi="Arial" w:cs="Arial"/>
          <w:sz w:val="24"/>
          <w:szCs w:val="24"/>
        </w:rPr>
        <w:t xml:space="preserve">and events </w:t>
      </w:r>
      <w:r w:rsidRPr="008C4346">
        <w:rPr>
          <w:rFonts w:ascii="Arial" w:hAnsi="Arial" w:cs="Arial"/>
          <w:sz w:val="24"/>
          <w:szCs w:val="24"/>
        </w:rPr>
        <w:t>for clinicians on issues such as consent and cauda equina</w:t>
      </w:r>
      <w:r w:rsidR="0027659B" w:rsidRPr="008C4346">
        <w:rPr>
          <w:rFonts w:ascii="Arial" w:hAnsi="Arial" w:cs="Arial"/>
          <w:sz w:val="24"/>
          <w:szCs w:val="24"/>
        </w:rPr>
        <w:t xml:space="preserve"> syndrome</w:t>
      </w:r>
      <w:r w:rsidRPr="008C4346">
        <w:rPr>
          <w:rFonts w:ascii="Arial" w:hAnsi="Arial" w:cs="Arial"/>
          <w:sz w:val="24"/>
          <w:szCs w:val="24"/>
        </w:rPr>
        <w:t xml:space="preserve">. </w:t>
      </w:r>
    </w:p>
    <w:p w:rsidR="00AE4FF5" w:rsidRPr="008C4346" w:rsidRDefault="00AE4FF5" w:rsidP="00AE4FF5">
      <w:pPr>
        <w:pStyle w:val="ListParagraph"/>
        <w:numPr>
          <w:ilvl w:val="0"/>
          <w:numId w:val="4"/>
        </w:numPr>
        <w:rPr>
          <w:rFonts w:ascii="Arial" w:hAnsi="Arial" w:cs="Arial"/>
          <w:sz w:val="24"/>
          <w:szCs w:val="24"/>
        </w:rPr>
      </w:pPr>
      <w:r w:rsidRPr="008C4346">
        <w:rPr>
          <w:rFonts w:ascii="Arial" w:hAnsi="Arial" w:cs="Arial"/>
          <w:sz w:val="24"/>
          <w:szCs w:val="24"/>
        </w:rPr>
        <w:t>NHS Resolution undertook research with The Behavioural Insights Team into why patients make legal claims</w:t>
      </w:r>
      <w:r w:rsidRPr="008C4346">
        <w:rPr>
          <w:rStyle w:val="FootnoteReference"/>
          <w:rFonts w:ascii="Arial" w:hAnsi="Arial" w:cs="Arial"/>
          <w:sz w:val="24"/>
          <w:szCs w:val="24"/>
        </w:rPr>
        <w:footnoteReference w:id="8"/>
      </w:r>
      <w:r w:rsidRPr="008C4346">
        <w:rPr>
          <w:rFonts w:ascii="Arial" w:hAnsi="Arial" w:cs="Arial"/>
          <w:sz w:val="24"/>
          <w:szCs w:val="24"/>
        </w:rPr>
        <w:t xml:space="preserve">. The research </w:t>
      </w:r>
      <w:r w:rsidR="00855039" w:rsidRPr="008C4346">
        <w:rPr>
          <w:rFonts w:ascii="Arial" w:hAnsi="Arial" w:cs="Arial"/>
          <w:sz w:val="24"/>
          <w:szCs w:val="24"/>
        </w:rPr>
        <w:t xml:space="preserve">was designed to hear from patients, but was also developed and designed with support from a patient partner. </w:t>
      </w:r>
    </w:p>
    <w:p w:rsidR="00C1135B" w:rsidRPr="008C4346" w:rsidRDefault="00C1135B" w:rsidP="00C1135B">
      <w:pPr>
        <w:pStyle w:val="ListParagraph"/>
        <w:numPr>
          <w:ilvl w:val="0"/>
          <w:numId w:val="4"/>
        </w:numPr>
        <w:rPr>
          <w:rFonts w:ascii="Arial" w:hAnsi="Arial" w:cs="Arial"/>
          <w:sz w:val="24"/>
          <w:szCs w:val="24"/>
        </w:rPr>
      </w:pPr>
      <w:r w:rsidRPr="008C4346">
        <w:rPr>
          <w:rFonts w:ascii="Arial" w:hAnsi="Arial" w:cs="Arial"/>
          <w:sz w:val="24"/>
          <w:szCs w:val="24"/>
        </w:rPr>
        <w:t>NHS Resolution membership of the oversight Committee meeting for 'Patient and family involvement in serious in</w:t>
      </w:r>
      <w:r w:rsidR="00F169FF" w:rsidRPr="008C4346">
        <w:rPr>
          <w:rFonts w:ascii="Arial" w:hAnsi="Arial" w:cs="Arial"/>
          <w:sz w:val="24"/>
          <w:szCs w:val="24"/>
        </w:rPr>
        <w:t xml:space="preserve">cident investigations’ using staff to provide insight and support to national level projects to involve patients and families. </w:t>
      </w:r>
    </w:p>
    <w:p w:rsidR="00800EB9" w:rsidRDefault="001B6603" w:rsidP="00AE4FF5">
      <w:pPr>
        <w:pStyle w:val="ListParagraph"/>
        <w:numPr>
          <w:ilvl w:val="0"/>
          <w:numId w:val="4"/>
        </w:numPr>
        <w:rPr>
          <w:rFonts w:ascii="Arial" w:hAnsi="Arial" w:cs="Arial"/>
          <w:sz w:val="24"/>
          <w:szCs w:val="24"/>
        </w:rPr>
      </w:pPr>
      <w:r w:rsidRPr="008C4346">
        <w:rPr>
          <w:rFonts w:ascii="Arial" w:hAnsi="Arial" w:cs="Arial"/>
          <w:sz w:val="24"/>
          <w:szCs w:val="24"/>
        </w:rPr>
        <w:t xml:space="preserve">Mediation – </w:t>
      </w:r>
      <w:r w:rsidR="00F169FF" w:rsidRPr="008C4346">
        <w:rPr>
          <w:rFonts w:ascii="Arial" w:hAnsi="Arial" w:cs="Arial"/>
          <w:sz w:val="24"/>
          <w:szCs w:val="24"/>
        </w:rPr>
        <w:t>NHS Resolution has successfully piloted and now embedded the use of mediation for legal claims and in dealing with practitioner performance concerns. This has provided patients and families with the o</w:t>
      </w:r>
      <w:r w:rsidRPr="008C4346">
        <w:rPr>
          <w:rFonts w:ascii="Arial" w:hAnsi="Arial" w:cs="Arial"/>
          <w:sz w:val="24"/>
          <w:szCs w:val="24"/>
        </w:rPr>
        <w:t xml:space="preserve">pportunity to feedback </w:t>
      </w:r>
      <w:r w:rsidRPr="008C4346">
        <w:rPr>
          <w:rFonts w:ascii="Arial" w:hAnsi="Arial" w:cs="Arial"/>
          <w:sz w:val="24"/>
          <w:szCs w:val="24"/>
        </w:rPr>
        <w:lastRenderedPageBreak/>
        <w:t xml:space="preserve">to the trust and ‘air’ their issues. </w:t>
      </w:r>
      <w:r w:rsidR="00F169FF" w:rsidRPr="008C4346">
        <w:rPr>
          <w:rFonts w:ascii="Arial" w:hAnsi="Arial" w:cs="Arial"/>
          <w:sz w:val="24"/>
          <w:szCs w:val="24"/>
        </w:rPr>
        <w:t xml:space="preserve">It has also provided reassurance that here has been system change designed to prevent their issue from happening to other patients. </w:t>
      </w:r>
      <w:r w:rsidRPr="008C4346">
        <w:rPr>
          <w:rFonts w:ascii="Arial" w:hAnsi="Arial" w:cs="Arial"/>
          <w:sz w:val="24"/>
          <w:szCs w:val="24"/>
        </w:rPr>
        <w:t xml:space="preserve"> </w:t>
      </w:r>
    </w:p>
    <w:p w:rsidR="007D2B15" w:rsidRPr="007D2B15" w:rsidRDefault="007D2B15" w:rsidP="007D2B15">
      <w:pPr>
        <w:pStyle w:val="ListParagraph"/>
        <w:ind w:left="1080"/>
        <w:rPr>
          <w:rFonts w:ascii="Arial" w:hAnsi="Arial" w:cs="Arial"/>
          <w:sz w:val="24"/>
          <w:szCs w:val="24"/>
        </w:rPr>
      </w:pPr>
    </w:p>
    <w:p w:rsidR="00800EB9" w:rsidRPr="000643F7" w:rsidRDefault="00800EB9" w:rsidP="00800EB9">
      <w:pPr>
        <w:pStyle w:val="ListParagraph"/>
        <w:numPr>
          <w:ilvl w:val="0"/>
          <w:numId w:val="1"/>
        </w:numPr>
        <w:rPr>
          <w:rFonts w:ascii="Arial" w:hAnsi="Arial" w:cs="Arial"/>
          <w:b/>
          <w:sz w:val="24"/>
          <w:szCs w:val="24"/>
        </w:rPr>
      </w:pPr>
      <w:r w:rsidRPr="000643F7">
        <w:rPr>
          <w:rFonts w:ascii="Arial" w:hAnsi="Arial" w:cs="Arial"/>
          <w:b/>
          <w:sz w:val="24"/>
          <w:szCs w:val="24"/>
        </w:rPr>
        <w:t>Outside of NHS trusts, some individual sites, branches or practices are part of larger groups or chains of healthcare providers. In your view, should the following types of organisation appoint Patient Safety Partners at each individual branch/site or to support patient safety work across the whole group?</w:t>
      </w:r>
    </w:p>
    <w:p w:rsidR="00800EB9" w:rsidRPr="007D2B15" w:rsidRDefault="008C4346" w:rsidP="007D2B15">
      <w:pPr>
        <w:rPr>
          <w:rFonts w:ascii="Arial" w:hAnsi="Arial" w:cs="Arial"/>
          <w:sz w:val="24"/>
          <w:szCs w:val="24"/>
        </w:rPr>
      </w:pPr>
      <w:r>
        <w:rPr>
          <w:rFonts w:ascii="Arial" w:hAnsi="Arial" w:cs="Arial"/>
          <w:sz w:val="24"/>
          <w:szCs w:val="24"/>
        </w:rPr>
        <w:t xml:space="preserve">We have no comment here and leave this to others. </w:t>
      </w:r>
      <w:r w:rsidR="00800EB9" w:rsidRPr="007D2B15">
        <w:rPr>
          <w:rFonts w:ascii="Arial" w:hAnsi="Arial" w:cs="Arial"/>
          <w:sz w:val="24"/>
          <w:szCs w:val="24"/>
        </w:rPr>
        <w:br/>
      </w:r>
    </w:p>
    <w:p w:rsidR="00800EB9" w:rsidRPr="000643F7" w:rsidRDefault="00800EB9" w:rsidP="00800EB9">
      <w:pPr>
        <w:pStyle w:val="ListParagraph"/>
        <w:numPr>
          <w:ilvl w:val="0"/>
          <w:numId w:val="1"/>
        </w:numPr>
        <w:rPr>
          <w:rFonts w:ascii="Arial" w:hAnsi="Arial" w:cs="Arial"/>
          <w:b/>
          <w:sz w:val="24"/>
          <w:szCs w:val="24"/>
        </w:rPr>
      </w:pPr>
      <w:r w:rsidRPr="000643F7">
        <w:rPr>
          <w:rFonts w:ascii="Arial" w:hAnsi="Arial" w:cs="Arial"/>
          <w:b/>
          <w:sz w:val="24"/>
          <w:szCs w:val="24"/>
        </w:rPr>
        <w:t>Please use the box below if you have any other comments on our draft Framework for involving patients in patient safety.</w:t>
      </w:r>
    </w:p>
    <w:p w:rsidR="00E719A8" w:rsidRPr="00044FB9" w:rsidRDefault="00E719A8" w:rsidP="00E719A8">
      <w:pPr>
        <w:pStyle w:val="ListParagraph"/>
        <w:rPr>
          <w:rFonts w:ascii="Arial" w:hAnsi="Arial" w:cs="Arial"/>
          <w:sz w:val="24"/>
          <w:szCs w:val="24"/>
        </w:rPr>
      </w:pPr>
    </w:p>
    <w:p w:rsidR="00800EB9" w:rsidRPr="008C4346" w:rsidRDefault="002D4A94" w:rsidP="00E719A8">
      <w:pPr>
        <w:pStyle w:val="ListParagraph"/>
        <w:numPr>
          <w:ilvl w:val="0"/>
          <w:numId w:val="2"/>
        </w:numPr>
        <w:rPr>
          <w:rFonts w:ascii="Arial" w:hAnsi="Arial" w:cs="Arial"/>
          <w:sz w:val="24"/>
          <w:szCs w:val="24"/>
        </w:rPr>
      </w:pPr>
      <w:r w:rsidRPr="008C4346">
        <w:rPr>
          <w:rFonts w:ascii="Arial" w:hAnsi="Arial" w:cs="Arial"/>
          <w:sz w:val="24"/>
          <w:szCs w:val="24"/>
        </w:rPr>
        <w:t>It is possible that patients attracted to the role of Patient Safety Partner may have ha</w:t>
      </w:r>
      <w:r w:rsidR="00A04AEC" w:rsidRPr="008C4346">
        <w:rPr>
          <w:rFonts w:ascii="Arial" w:hAnsi="Arial" w:cs="Arial"/>
          <w:sz w:val="24"/>
          <w:szCs w:val="24"/>
        </w:rPr>
        <w:t>d difficult</w:t>
      </w:r>
      <w:r w:rsidRPr="008C4346">
        <w:rPr>
          <w:rFonts w:ascii="Arial" w:hAnsi="Arial" w:cs="Arial"/>
          <w:sz w:val="24"/>
          <w:szCs w:val="24"/>
        </w:rPr>
        <w:t xml:space="preserve"> experiences as patients or through their family. It would be worth exploring this with individual Patient Safety Partners at induction and helping them to understand how it might impact them to hear similar stories or e.g. deal with specific areas of medicine or issues. The Framework could include information for NHS providers about ensuring psychological or other support for Patient Safety Partners. Issues which clinicians are routinely exposed to, could be more distressing for lay people. </w:t>
      </w:r>
    </w:p>
    <w:p w:rsidR="00E719A8" w:rsidRPr="008C4346" w:rsidRDefault="00E719A8" w:rsidP="00E719A8">
      <w:pPr>
        <w:pStyle w:val="ListParagraph"/>
        <w:ind w:left="1080"/>
        <w:rPr>
          <w:rFonts w:ascii="Arial" w:hAnsi="Arial" w:cs="Arial"/>
          <w:sz w:val="24"/>
          <w:szCs w:val="24"/>
        </w:rPr>
      </w:pPr>
    </w:p>
    <w:p w:rsidR="00E719A8" w:rsidRPr="008C4346" w:rsidRDefault="00F26F3D" w:rsidP="00E719A8">
      <w:pPr>
        <w:pStyle w:val="ListParagraph"/>
        <w:numPr>
          <w:ilvl w:val="0"/>
          <w:numId w:val="2"/>
        </w:numPr>
        <w:rPr>
          <w:rFonts w:ascii="Arial" w:hAnsi="Arial" w:cs="Arial"/>
          <w:sz w:val="24"/>
          <w:szCs w:val="24"/>
        </w:rPr>
      </w:pPr>
      <w:r w:rsidRPr="008C4346">
        <w:rPr>
          <w:rFonts w:ascii="Arial" w:hAnsi="Arial" w:cs="Arial"/>
          <w:sz w:val="24"/>
          <w:szCs w:val="24"/>
        </w:rPr>
        <w:t>If Patient Safety Partners are appointed by one organisation</w:t>
      </w:r>
      <w:r w:rsidR="00CF283B" w:rsidRPr="008C4346">
        <w:rPr>
          <w:rFonts w:ascii="Arial" w:hAnsi="Arial" w:cs="Arial"/>
          <w:sz w:val="24"/>
          <w:szCs w:val="24"/>
        </w:rPr>
        <w:t>, will there be opportunities for them</w:t>
      </w:r>
      <w:r w:rsidRPr="008C4346">
        <w:rPr>
          <w:rFonts w:ascii="Arial" w:hAnsi="Arial" w:cs="Arial"/>
          <w:sz w:val="24"/>
          <w:szCs w:val="24"/>
        </w:rPr>
        <w:t xml:space="preserve"> </w:t>
      </w:r>
      <w:r w:rsidR="00CF283B" w:rsidRPr="008C4346">
        <w:rPr>
          <w:rFonts w:ascii="Arial" w:hAnsi="Arial" w:cs="Arial"/>
          <w:sz w:val="24"/>
          <w:szCs w:val="24"/>
        </w:rPr>
        <w:t>to</w:t>
      </w:r>
      <w:r w:rsidRPr="008C4346">
        <w:rPr>
          <w:rFonts w:ascii="Arial" w:hAnsi="Arial" w:cs="Arial"/>
          <w:sz w:val="24"/>
          <w:szCs w:val="24"/>
        </w:rPr>
        <w:t xml:space="preserve"> support patient safety work across patient journeys </w:t>
      </w:r>
      <w:r w:rsidR="00CF283B" w:rsidRPr="008C4346">
        <w:rPr>
          <w:rFonts w:ascii="Arial" w:hAnsi="Arial" w:cs="Arial"/>
          <w:sz w:val="24"/>
          <w:szCs w:val="24"/>
        </w:rPr>
        <w:t xml:space="preserve">that </w:t>
      </w:r>
      <w:r w:rsidRPr="008C4346">
        <w:rPr>
          <w:rFonts w:ascii="Arial" w:hAnsi="Arial" w:cs="Arial"/>
          <w:sz w:val="24"/>
          <w:szCs w:val="24"/>
        </w:rPr>
        <w:t xml:space="preserve">cross all the care sectors? </w:t>
      </w:r>
      <w:r w:rsidR="00E719A8" w:rsidRPr="008C4346">
        <w:rPr>
          <w:rFonts w:ascii="Arial" w:hAnsi="Arial" w:cs="Arial"/>
          <w:sz w:val="24"/>
          <w:szCs w:val="24"/>
        </w:rPr>
        <w:t xml:space="preserve"> Thinking crea</w:t>
      </w:r>
      <w:r w:rsidR="00CF283B" w:rsidRPr="008C4346">
        <w:rPr>
          <w:rFonts w:ascii="Arial" w:hAnsi="Arial" w:cs="Arial"/>
          <w:sz w:val="24"/>
          <w:szCs w:val="24"/>
        </w:rPr>
        <w:t>tively about the role</w:t>
      </w:r>
      <w:r w:rsidR="00E719A8" w:rsidRPr="008C4346">
        <w:rPr>
          <w:rFonts w:ascii="Arial" w:hAnsi="Arial" w:cs="Arial"/>
          <w:sz w:val="24"/>
          <w:szCs w:val="24"/>
        </w:rPr>
        <w:t xml:space="preserve"> across the integrated care system has the possibility of increasing the impact of the role. </w:t>
      </w:r>
    </w:p>
    <w:p w:rsidR="00E719A8" w:rsidRPr="008C4346" w:rsidRDefault="00E719A8" w:rsidP="00E719A8">
      <w:pPr>
        <w:pStyle w:val="ListParagraph"/>
        <w:rPr>
          <w:rFonts w:ascii="Arial" w:hAnsi="Arial" w:cs="Arial"/>
          <w:sz w:val="24"/>
          <w:szCs w:val="24"/>
        </w:rPr>
      </w:pPr>
    </w:p>
    <w:p w:rsidR="00F26F3D" w:rsidRPr="008C4346" w:rsidRDefault="00E719A8" w:rsidP="00E719A8">
      <w:pPr>
        <w:pStyle w:val="ListParagraph"/>
        <w:numPr>
          <w:ilvl w:val="0"/>
          <w:numId w:val="2"/>
        </w:numPr>
        <w:rPr>
          <w:rFonts w:ascii="Arial" w:hAnsi="Arial" w:cs="Arial"/>
          <w:sz w:val="24"/>
          <w:szCs w:val="24"/>
        </w:rPr>
      </w:pPr>
      <w:r w:rsidRPr="008C4346">
        <w:rPr>
          <w:rFonts w:ascii="Arial" w:hAnsi="Arial" w:cs="Arial"/>
          <w:sz w:val="24"/>
          <w:szCs w:val="24"/>
        </w:rPr>
        <w:lastRenderedPageBreak/>
        <w:t>Could the Patient Safety Partner role b</w:t>
      </w:r>
      <w:r w:rsidR="00F26F3D" w:rsidRPr="008C4346">
        <w:rPr>
          <w:rFonts w:ascii="Arial" w:hAnsi="Arial" w:cs="Arial"/>
          <w:sz w:val="24"/>
          <w:szCs w:val="24"/>
        </w:rPr>
        <w:t xml:space="preserve">e introduced to Prison </w:t>
      </w:r>
      <w:r w:rsidR="00AA5FF4" w:rsidRPr="008C4346">
        <w:rPr>
          <w:rFonts w:ascii="Arial" w:hAnsi="Arial" w:cs="Arial"/>
          <w:sz w:val="24"/>
          <w:szCs w:val="24"/>
        </w:rPr>
        <w:t>services independent providers and Clinical Commissioning Groups?</w:t>
      </w:r>
    </w:p>
    <w:sectPr w:rsidR="00F26F3D" w:rsidRPr="008C43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73" w:rsidRDefault="00F67A73" w:rsidP="00805D66">
      <w:pPr>
        <w:spacing w:after="0" w:line="240" w:lineRule="auto"/>
      </w:pPr>
      <w:r>
        <w:separator/>
      </w:r>
    </w:p>
  </w:endnote>
  <w:endnote w:type="continuationSeparator" w:id="0">
    <w:p w:rsidR="00F67A73" w:rsidRDefault="00F67A73" w:rsidP="0080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TStd-LightItalic">
    <w:altName w:val="Times New Roman"/>
    <w:charset w:val="00"/>
    <w:family w:val="auto"/>
    <w:pitch w:val="default"/>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73" w:rsidRDefault="00F67A73" w:rsidP="00805D66">
      <w:pPr>
        <w:spacing w:after="0" w:line="240" w:lineRule="auto"/>
      </w:pPr>
      <w:r>
        <w:separator/>
      </w:r>
    </w:p>
  </w:footnote>
  <w:footnote w:type="continuationSeparator" w:id="0">
    <w:p w:rsidR="00F67A73" w:rsidRDefault="00F67A73" w:rsidP="00805D66">
      <w:pPr>
        <w:spacing w:after="0" w:line="240" w:lineRule="auto"/>
      </w:pPr>
      <w:r>
        <w:continuationSeparator/>
      </w:r>
    </w:p>
  </w:footnote>
  <w:footnote w:id="1">
    <w:p w:rsidR="003B28D3" w:rsidRDefault="003B28D3">
      <w:pPr>
        <w:pStyle w:val="FootnoteText"/>
      </w:pPr>
      <w:r>
        <w:rPr>
          <w:rStyle w:val="FootnoteReference"/>
        </w:rPr>
        <w:footnoteRef/>
      </w:r>
      <w:r>
        <w:t xml:space="preserve"> </w:t>
      </w:r>
      <w:r w:rsidRPr="003B28D3">
        <w:t>https://resolution.nhs.uk/wp-content/uploads/2019/07/NHS-Resolution_Being-fair-Website2.pdf</w:t>
      </w:r>
    </w:p>
  </w:footnote>
  <w:footnote w:id="2">
    <w:p w:rsidR="00044FB9" w:rsidRDefault="00044FB9">
      <w:pPr>
        <w:pStyle w:val="FootnoteText"/>
      </w:pPr>
      <w:r>
        <w:rPr>
          <w:rStyle w:val="FootnoteReference"/>
        </w:rPr>
        <w:footnoteRef/>
      </w:r>
      <w:r>
        <w:t xml:space="preserve"> Page 65 - </w:t>
      </w:r>
      <w:r w:rsidRPr="00532CDD">
        <w:t>https://resolution.nhs.uk/wp-content/uploads/2020/07/NHS-Resolution-2019_20-Annual-report-and-accounts-WEB.pdf</w:t>
      </w:r>
    </w:p>
  </w:footnote>
  <w:footnote w:id="3">
    <w:p w:rsidR="00223F35" w:rsidRDefault="00223F35">
      <w:pPr>
        <w:pStyle w:val="FootnoteText"/>
      </w:pPr>
      <w:r>
        <w:rPr>
          <w:rStyle w:val="FootnoteReference"/>
        </w:rPr>
        <w:footnoteRef/>
      </w:r>
      <w:r>
        <w:t xml:space="preserve"> </w:t>
      </w:r>
      <w:r w:rsidRPr="00223F35">
        <w:t>https://www.bailii.org/ew/cases/EWHC/QB/2018/716.html</w:t>
      </w:r>
    </w:p>
  </w:footnote>
  <w:footnote w:id="4">
    <w:p w:rsidR="00781BB9" w:rsidRDefault="00781BB9" w:rsidP="00781BB9">
      <w:pPr>
        <w:pStyle w:val="FootnoteText"/>
      </w:pPr>
      <w:r>
        <w:rPr>
          <w:rStyle w:val="FootnoteReference"/>
        </w:rPr>
        <w:footnoteRef/>
      </w:r>
      <w:r>
        <w:t xml:space="preserve"> </w:t>
      </w:r>
      <w:r w:rsidRPr="001F2F51">
        <w:rPr>
          <w:rStyle w:val="A2"/>
          <w:i w:val="0"/>
        </w:rPr>
        <w:t>Hollnagel 2013</w:t>
      </w:r>
    </w:p>
  </w:footnote>
  <w:footnote w:id="5">
    <w:p w:rsidR="00781BB9" w:rsidRDefault="00781BB9" w:rsidP="00781BB9">
      <w:pPr>
        <w:pStyle w:val="FootnoteText"/>
      </w:pPr>
      <w:r>
        <w:rPr>
          <w:rStyle w:val="FootnoteReference"/>
        </w:rPr>
        <w:footnoteRef/>
      </w:r>
      <w:r>
        <w:t xml:space="preserve"> Page 6 - </w:t>
      </w:r>
      <w:hyperlink r:id="rId1" w:history="1">
        <w:r w:rsidRPr="00576D97">
          <w:rPr>
            <w:rStyle w:val="Hyperlink"/>
          </w:rPr>
          <w:t>https://resolution.nhs.uk/wp-content/uploads/2019/07/NHS-Resolution_Being-fair-Website2.pdf</w:t>
        </w:r>
      </w:hyperlink>
    </w:p>
    <w:p w:rsidR="00781BB9" w:rsidRDefault="00781BB9" w:rsidP="00781BB9">
      <w:pPr>
        <w:pStyle w:val="FootnoteText"/>
      </w:pPr>
    </w:p>
  </w:footnote>
  <w:footnote w:id="6">
    <w:p w:rsidR="00AE4FF5" w:rsidRDefault="00AE4FF5" w:rsidP="00AE4FF5">
      <w:pPr>
        <w:pStyle w:val="FootnoteText"/>
      </w:pPr>
      <w:r>
        <w:rPr>
          <w:rStyle w:val="FootnoteReference"/>
        </w:rPr>
        <w:footnoteRef/>
      </w:r>
      <w:r>
        <w:t xml:space="preserve"> </w:t>
      </w:r>
      <w:r w:rsidRPr="00805D66">
        <w:t>https://resolution.nhs.uk/services/claims-management/clinical-schemes/clinical-negligence-scheme-for-trusts/maternity-incentive-scheme/</w:t>
      </w:r>
    </w:p>
  </w:footnote>
  <w:footnote w:id="7">
    <w:p w:rsidR="00AE4FF5" w:rsidRDefault="00AE4FF5" w:rsidP="00AE4FF5">
      <w:pPr>
        <w:pStyle w:val="FootnoteText"/>
      </w:pPr>
      <w:r>
        <w:rPr>
          <w:rStyle w:val="FootnoteReference"/>
        </w:rPr>
        <w:footnoteRef/>
      </w:r>
      <w:r>
        <w:t xml:space="preserve"> </w:t>
      </w:r>
      <w:r w:rsidRPr="00DA42AC">
        <w:t>https://resolution.nhs.uk/wp-content/uploads/2020/02/Materity-incentive-scheme-year-three-changes-to-safety-actions.pdf</w:t>
      </w:r>
    </w:p>
  </w:footnote>
  <w:footnote w:id="8">
    <w:p w:rsidR="00AE4FF5" w:rsidRDefault="00AE4FF5" w:rsidP="00AE4FF5">
      <w:pPr>
        <w:pStyle w:val="FootnoteText"/>
      </w:pPr>
      <w:r>
        <w:rPr>
          <w:rStyle w:val="FootnoteReference"/>
        </w:rPr>
        <w:footnoteRef/>
      </w:r>
      <w:r>
        <w:t xml:space="preserve"> </w:t>
      </w:r>
      <w:hyperlink r:id="rId2" w:history="1">
        <w:r w:rsidRPr="003F165B">
          <w:rPr>
            <w:rStyle w:val="Hyperlink"/>
          </w:rPr>
          <w:t>https://resolution.nhs.uk/wp-content/uploads/2018/10/Behavioural-insights-into-patient-motivation-to-make-a-claim-for-clinical-negligence.pdf</w:t>
        </w:r>
      </w:hyperlink>
    </w:p>
    <w:p w:rsidR="00AE4FF5" w:rsidRDefault="00AE4FF5" w:rsidP="00AE4FF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2A07"/>
    <w:multiLevelType w:val="hybridMultilevel"/>
    <w:tmpl w:val="CEBCA372"/>
    <w:lvl w:ilvl="0" w:tplc="9ACE56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8D4321"/>
    <w:multiLevelType w:val="hybridMultilevel"/>
    <w:tmpl w:val="5420DFB8"/>
    <w:lvl w:ilvl="0" w:tplc="4F861D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AC6D30"/>
    <w:multiLevelType w:val="hybridMultilevel"/>
    <w:tmpl w:val="0DD2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B3FED"/>
    <w:multiLevelType w:val="hybridMultilevel"/>
    <w:tmpl w:val="4BF8CE26"/>
    <w:lvl w:ilvl="0" w:tplc="1F76442A">
      <w:start w:val="1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1C"/>
    <w:rsid w:val="00003A74"/>
    <w:rsid w:val="0003754A"/>
    <w:rsid w:val="00044FB9"/>
    <w:rsid w:val="000643F7"/>
    <w:rsid w:val="00092F09"/>
    <w:rsid w:val="000C4946"/>
    <w:rsid w:val="00112D73"/>
    <w:rsid w:val="001B6603"/>
    <w:rsid w:val="001D5737"/>
    <w:rsid w:val="001E5BCA"/>
    <w:rsid w:val="001F2F51"/>
    <w:rsid w:val="002216EF"/>
    <w:rsid w:val="00223F35"/>
    <w:rsid w:val="0027659B"/>
    <w:rsid w:val="002C3DD3"/>
    <w:rsid w:val="002D4A94"/>
    <w:rsid w:val="002D4AB2"/>
    <w:rsid w:val="002F7864"/>
    <w:rsid w:val="003276DC"/>
    <w:rsid w:val="00337703"/>
    <w:rsid w:val="0034350A"/>
    <w:rsid w:val="00350DFA"/>
    <w:rsid w:val="003B28D3"/>
    <w:rsid w:val="003D7988"/>
    <w:rsid w:val="004750E7"/>
    <w:rsid w:val="00491704"/>
    <w:rsid w:val="004F3447"/>
    <w:rsid w:val="00513A91"/>
    <w:rsid w:val="0051541D"/>
    <w:rsid w:val="00532CDD"/>
    <w:rsid w:val="00540CEA"/>
    <w:rsid w:val="005567D5"/>
    <w:rsid w:val="00572F42"/>
    <w:rsid w:val="00597B04"/>
    <w:rsid w:val="005D0161"/>
    <w:rsid w:val="005E6035"/>
    <w:rsid w:val="006404C1"/>
    <w:rsid w:val="006A4154"/>
    <w:rsid w:val="006B4517"/>
    <w:rsid w:val="006C65CF"/>
    <w:rsid w:val="00781BB9"/>
    <w:rsid w:val="007D000E"/>
    <w:rsid w:val="007D1055"/>
    <w:rsid w:val="007D1209"/>
    <w:rsid w:val="007D2B15"/>
    <w:rsid w:val="00800EB9"/>
    <w:rsid w:val="00805D66"/>
    <w:rsid w:val="00855039"/>
    <w:rsid w:val="008C4346"/>
    <w:rsid w:val="00901DA4"/>
    <w:rsid w:val="00924B29"/>
    <w:rsid w:val="0093731A"/>
    <w:rsid w:val="009572DA"/>
    <w:rsid w:val="009A2CF5"/>
    <w:rsid w:val="009E151C"/>
    <w:rsid w:val="00A04AEC"/>
    <w:rsid w:val="00A83BA1"/>
    <w:rsid w:val="00A86F46"/>
    <w:rsid w:val="00A92059"/>
    <w:rsid w:val="00AA5FF4"/>
    <w:rsid w:val="00AE4FF5"/>
    <w:rsid w:val="00B50D5C"/>
    <w:rsid w:val="00B57F65"/>
    <w:rsid w:val="00BB020C"/>
    <w:rsid w:val="00BD4D5B"/>
    <w:rsid w:val="00C00F77"/>
    <w:rsid w:val="00C1135B"/>
    <w:rsid w:val="00C24D01"/>
    <w:rsid w:val="00C307B0"/>
    <w:rsid w:val="00CA2F0F"/>
    <w:rsid w:val="00CB5439"/>
    <w:rsid w:val="00CC35FA"/>
    <w:rsid w:val="00CD7077"/>
    <w:rsid w:val="00CE7E04"/>
    <w:rsid w:val="00CF283B"/>
    <w:rsid w:val="00CF44B3"/>
    <w:rsid w:val="00D007C8"/>
    <w:rsid w:val="00D772D3"/>
    <w:rsid w:val="00DA42AC"/>
    <w:rsid w:val="00DA5FE7"/>
    <w:rsid w:val="00E41924"/>
    <w:rsid w:val="00E719A8"/>
    <w:rsid w:val="00EF5918"/>
    <w:rsid w:val="00F03EED"/>
    <w:rsid w:val="00F169FF"/>
    <w:rsid w:val="00F26F3D"/>
    <w:rsid w:val="00F57265"/>
    <w:rsid w:val="00F67A73"/>
    <w:rsid w:val="00FF7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8C87"/>
  <w15:chartTrackingRefBased/>
  <w15:docId w15:val="{F90F5198-9422-479A-BFDE-B2DE9E8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51C"/>
    <w:pPr>
      <w:ind w:left="720"/>
      <w:contextualSpacing/>
    </w:pPr>
  </w:style>
  <w:style w:type="character" w:styleId="Hyperlink">
    <w:name w:val="Hyperlink"/>
    <w:basedOn w:val="DefaultParagraphFont"/>
    <w:uiPriority w:val="99"/>
    <w:unhideWhenUsed/>
    <w:rsid w:val="00D772D3"/>
    <w:rPr>
      <w:color w:val="0563C1" w:themeColor="hyperlink"/>
      <w:u w:val="single"/>
    </w:rPr>
  </w:style>
  <w:style w:type="paragraph" w:customStyle="1" w:styleId="Default">
    <w:name w:val="Default"/>
    <w:rsid w:val="00CE7E0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276DC"/>
    <w:rPr>
      <w:sz w:val="16"/>
      <w:szCs w:val="16"/>
    </w:rPr>
  </w:style>
  <w:style w:type="paragraph" w:styleId="CommentText">
    <w:name w:val="annotation text"/>
    <w:basedOn w:val="Normal"/>
    <w:link w:val="CommentTextChar"/>
    <w:uiPriority w:val="99"/>
    <w:semiHidden/>
    <w:unhideWhenUsed/>
    <w:rsid w:val="003276DC"/>
    <w:pPr>
      <w:spacing w:line="240" w:lineRule="auto"/>
    </w:pPr>
    <w:rPr>
      <w:sz w:val="20"/>
      <w:szCs w:val="20"/>
    </w:rPr>
  </w:style>
  <w:style w:type="character" w:customStyle="1" w:styleId="CommentTextChar">
    <w:name w:val="Comment Text Char"/>
    <w:basedOn w:val="DefaultParagraphFont"/>
    <w:link w:val="CommentText"/>
    <w:uiPriority w:val="99"/>
    <w:semiHidden/>
    <w:rsid w:val="003276DC"/>
    <w:rPr>
      <w:sz w:val="20"/>
      <w:szCs w:val="20"/>
    </w:rPr>
  </w:style>
  <w:style w:type="paragraph" w:styleId="CommentSubject">
    <w:name w:val="annotation subject"/>
    <w:basedOn w:val="CommentText"/>
    <w:next w:val="CommentText"/>
    <w:link w:val="CommentSubjectChar"/>
    <w:uiPriority w:val="99"/>
    <w:semiHidden/>
    <w:unhideWhenUsed/>
    <w:rsid w:val="003276DC"/>
    <w:rPr>
      <w:b/>
      <w:bCs/>
    </w:rPr>
  </w:style>
  <w:style w:type="character" w:customStyle="1" w:styleId="CommentSubjectChar">
    <w:name w:val="Comment Subject Char"/>
    <w:basedOn w:val="CommentTextChar"/>
    <w:link w:val="CommentSubject"/>
    <w:uiPriority w:val="99"/>
    <w:semiHidden/>
    <w:rsid w:val="003276DC"/>
    <w:rPr>
      <w:b/>
      <w:bCs/>
      <w:sz w:val="20"/>
      <w:szCs w:val="20"/>
    </w:rPr>
  </w:style>
  <w:style w:type="paragraph" w:styleId="BalloonText">
    <w:name w:val="Balloon Text"/>
    <w:basedOn w:val="Normal"/>
    <w:link w:val="BalloonTextChar"/>
    <w:uiPriority w:val="99"/>
    <w:semiHidden/>
    <w:unhideWhenUsed/>
    <w:rsid w:val="00327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6DC"/>
    <w:rPr>
      <w:rFonts w:ascii="Segoe UI" w:hAnsi="Segoe UI" w:cs="Segoe UI"/>
      <w:sz w:val="18"/>
      <w:szCs w:val="18"/>
    </w:rPr>
  </w:style>
  <w:style w:type="paragraph" w:styleId="FootnoteText">
    <w:name w:val="footnote text"/>
    <w:basedOn w:val="Normal"/>
    <w:link w:val="FootnoteTextChar"/>
    <w:uiPriority w:val="99"/>
    <w:semiHidden/>
    <w:unhideWhenUsed/>
    <w:rsid w:val="00805D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D66"/>
    <w:rPr>
      <w:sz w:val="20"/>
      <w:szCs w:val="20"/>
    </w:rPr>
  </w:style>
  <w:style w:type="character" w:styleId="FootnoteReference">
    <w:name w:val="footnote reference"/>
    <w:basedOn w:val="DefaultParagraphFont"/>
    <w:uiPriority w:val="99"/>
    <w:semiHidden/>
    <w:unhideWhenUsed/>
    <w:rsid w:val="00805D66"/>
    <w:rPr>
      <w:vertAlign w:val="superscript"/>
    </w:rPr>
  </w:style>
  <w:style w:type="character" w:styleId="FollowedHyperlink">
    <w:name w:val="FollowedHyperlink"/>
    <w:basedOn w:val="DefaultParagraphFont"/>
    <w:uiPriority w:val="99"/>
    <w:semiHidden/>
    <w:unhideWhenUsed/>
    <w:rsid w:val="00BD4D5B"/>
    <w:rPr>
      <w:color w:val="954F72" w:themeColor="followedHyperlink"/>
      <w:u w:val="single"/>
    </w:rPr>
  </w:style>
  <w:style w:type="character" w:styleId="Emphasis">
    <w:name w:val="Emphasis"/>
    <w:basedOn w:val="DefaultParagraphFont"/>
    <w:uiPriority w:val="20"/>
    <w:qFormat/>
    <w:rsid w:val="003B28D3"/>
    <w:rPr>
      <w:rFonts w:ascii="FrutigerLTStd-LightItalic" w:hAnsi="FrutigerLTStd-LightItalic" w:hint="default"/>
      <w:i w:val="0"/>
      <w:iCs w:val="0"/>
    </w:rPr>
  </w:style>
  <w:style w:type="character" w:customStyle="1" w:styleId="A11">
    <w:name w:val="A11"/>
    <w:uiPriority w:val="99"/>
    <w:rsid w:val="003B28D3"/>
    <w:rPr>
      <w:rFonts w:cs="Frutiger LT Std 55 Roman"/>
      <w:color w:val="000000"/>
    </w:rPr>
  </w:style>
  <w:style w:type="character" w:customStyle="1" w:styleId="A2">
    <w:name w:val="A2"/>
    <w:uiPriority w:val="99"/>
    <w:rsid w:val="001F2F51"/>
    <w:rPr>
      <w:rFonts w:cs="Frutiger LT Std 55 Roman"/>
      <w:i/>
      <w:iCs/>
      <w:color w:val="000000"/>
      <w:sz w:val="20"/>
      <w:szCs w:val="20"/>
    </w:rPr>
  </w:style>
  <w:style w:type="character" w:customStyle="1" w:styleId="A5">
    <w:name w:val="A5"/>
    <w:uiPriority w:val="99"/>
    <w:rsid w:val="00532CDD"/>
    <w:rPr>
      <w:rFonts w:cs="Frutiger 45 Light"/>
      <w:b/>
      <w:bCs/>
      <w:color w:val="000000"/>
      <w:sz w:val="26"/>
      <w:szCs w:val="26"/>
    </w:rPr>
  </w:style>
  <w:style w:type="paragraph" w:styleId="NormalWeb">
    <w:name w:val="Normal (Web)"/>
    <w:basedOn w:val="Normal"/>
    <w:uiPriority w:val="99"/>
    <w:unhideWhenUsed/>
    <w:rsid w:val="0093731A"/>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028798">
      <w:bodyDiv w:val="1"/>
      <w:marLeft w:val="0"/>
      <w:marRight w:val="0"/>
      <w:marTop w:val="0"/>
      <w:marBottom w:val="0"/>
      <w:divBdr>
        <w:top w:val="none" w:sz="0" w:space="0" w:color="auto"/>
        <w:left w:val="none" w:sz="0" w:space="0" w:color="auto"/>
        <w:bottom w:val="none" w:sz="0" w:space="0" w:color="auto"/>
        <w:right w:val="none" w:sz="0" w:space="0" w:color="auto"/>
      </w:divBdr>
      <w:divsChild>
        <w:div w:id="113402692">
          <w:marLeft w:val="0"/>
          <w:marRight w:val="0"/>
          <w:marTop w:val="0"/>
          <w:marBottom w:val="0"/>
          <w:divBdr>
            <w:top w:val="none" w:sz="0" w:space="0" w:color="auto"/>
            <w:left w:val="none" w:sz="0" w:space="0" w:color="auto"/>
            <w:bottom w:val="none" w:sz="0" w:space="0" w:color="auto"/>
            <w:right w:val="none" w:sz="0" w:space="0" w:color="auto"/>
          </w:divBdr>
        </w:div>
      </w:divsChild>
    </w:div>
    <w:div w:id="197586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riveShare1.Resolution.Online\Business%20Development\Policy%20work\Consultation%20&amp;%20Inquiries\2020-21\NHS%20Improvement%20-%20Framework%20for%20involving%20patients%20in%20patient%20safety\Framework%20for%20involving%20patients%20in%20patient%20safety%20-%20FINAL%20draft.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a.manning@resolution.nhs.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solution.nhs.uk/wp-content/uploads/2018/10/Behavioural-insights-into-patient-motivation-to-make-a-claim-for-clinical-negligence.pdf" TargetMode="External"/><Relationship Id="rId1" Type="http://schemas.openxmlformats.org/officeDocument/2006/relationships/hyperlink" Target="https://resolution.nhs.uk/wp-content/uploads/2019/07/NHS-Resolution_Being-fair-Website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84A16-4BB9-45B0-8AD0-DCB86360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Resolution</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Bi</dc:creator>
  <cp:keywords/>
  <dc:description/>
  <cp:lastModifiedBy>Anna Manning</cp:lastModifiedBy>
  <cp:revision>4</cp:revision>
  <dcterms:created xsi:type="dcterms:W3CDTF">2020-10-16T08:01:00Z</dcterms:created>
  <dcterms:modified xsi:type="dcterms:W3CDTF">2020-10-16T08:38:00Z</dcterms:modified>
</cp:coreProperties>
</file>