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03CB" w14:textId="77777777" w:rsidR="000A5825" w:rsidRDefault="00A3624B" w:rsidP="008345CF">
      <w:pPr>
        <w:rPr>
          <w:rFonts w:ascii="Arial" w:hAnsi="Arial" w:cs="Arial"/>
          <w:color w:val="005EB8"/>
          <w:sz w:val="44"/>
        </w:rPr>
      </w:pPr>
      <w:r>
        <w:rPr>
          <w:rFonts w:ascii="Arial" w:hAnsi="Arial" w:cs="Arial"/>
          <w:color w:val="005EB8"/>
          <w:sz w:val="44"/>
        </w:rPr>
        <w:t>Board meeting</w:t>
      </w:r>
      <w:r w:rsidR="00547FEA">
        <w:rPr>
          <w:rFonts w:ascii="Arial" w:hAnsi="Arial" w:cs="Arial"/>
          <w:color w:val="005EB8"/>
          <w:sz w:val="44"/>
        </w:rPr>
        <w:t xml:space="preserve"> minutes</w:t>
      </w:r>
      <w:r>
        <w:rPr>
          <w:rFonts w:ascii="Arial" w:hAnsi="Arial" w:cs="Arial"/>
          <w:color w:val="005EB8"/>
          <w:sz w:val="44"/>
        </w:rPr>
        <w:t xml:space="preserve"> (Part 1)</w:t>
      </w:r>
    </w:p>
    <w:p w14:paraId="747249DA" w14:textId="1B298231" w:rsidR="008345CF" w:rsidRPr="002A0836" w:rsidRDefault="00C816F5" w:rsidP="008345CF">
      <w:pPr>
        <w:rPr>
          <w:rFonts w:ascii="Arial" w:hAnsi="Arial" w:cs="Arial"/>
          <w:color w:val="425563"/>
          <w:sz w:val="28"/>
        </w:rPr>
      </w:pPr>
      <w:r>
        <w:rPr>
          <w:rFonts w:ascii="Arial" w:hAnsi="Arial" w:cs="Arial"/>
          <w:color w:val="425563"/>
          <w:sz w:val="28"/>
        </w:rPr>
        <w:t>Wednesday 24</w:t>
      </w:r>
      <w:r w:rsidRPr="00C816F5">
        <w:rPr>
          <w:rFonts w:ascii="Arial" w:hAnsi="Arial" w:cs="Arial"/>
          <w:color w:val="425563"/>
          <w:sz w:val="28"/>
          <w:vertAlign w:val="superscript"/>
        </w:rPr>
        <w:t>th</w:t>
      </w:r>
      <w:r>
        <w:rPr>
          <w:rFonts w:ascii="Arial" w:hAnsi="Arial" w:cs="Arial"/>
          <w:color w:val="425563"/>
          <w:sz w:val="28"/>
        </w:rPr>
        <w:t xml:space="preserve"> May </w:t>
      </w:r>
      <w:r w:rsidR="00BB298A">
        <w:rPr>
          <w:rFonts w:ascii="Arial" w:hAnsi="Arial" w:cs="Arial"/>
          <w:color w:val="425563"/>
          <w:sz w:val="28"/>
        </w:rPr>
        <w:t>2023</w:t>
      </w:r>
    </w:p>
    <w:p w14:paraId="5F88187E" w14:textId="77777777" w:rsidR="00C471AB" w:rsidRDefault="00CD0BAB" w:rsidP="00C471AB">
      <w:pPr>
        <w:rPr>
          <w:rFonts w:ascii="Arial" w:hAnsi="Arial" w:cs="Arial"/>
          <w:color w:val="425563"/>
          <w:sz w:val="28"/>
        </w:rPr>
      </w:pPr>
      <w:r>
        <w:rPr>
          <w:rFonts w:ascii="Arial" w:hAnsi="Arial" w:cs="Arial"/>
          <w:color w:val="425563"/>
          <w:sz w:val="28"/>
        </w:rPr>
        <w:t>10</w:t>
      </w:r>
      <w:r w:rsidR="008345CF" w:rsidRPr="002A0836">
        <w:rPr>
          <w:rFonts w:ascii="Arial" w:hAnsi="Arial" w:cs="Arial"/>
          <w:color w:val="425563"/>
          <w:sz w:val="28"/>
        </w:rPr>
        <w:t xml:space="preserve">:00 – </w:t>
      </w:r>
      <w:r>
        <w:rPr>
          <w:rFonts w:ascii="Arial" w:hAnsi="Arial" w:cs="Arial"/>
          <w:color w:val="425563"/>
          <w:sz w:val="28"/>
        </w:rPr>
        <w:t>1</w:t>
      </w:r>
      <w:r w:rsidR="009F53CB">
        <w:rPr>
          <w:rFonts w:ascii="Arial" w:hAnsi="Arial" w:cs="Arial"/>
          <w:color w:val="425563"/>
          <w:sz w:val="28"/>
        </w:rPr>
        <w:t>5</w:t>
      </w:r>
      <w:r w:rsidR="008345CF" w:rsidRPr="002A0836">
        <w:rPr>
          <w:rFonts w:ascii="Arial" w:hAnsi="Arial" w:cs="Arial"/>
          <w:color w:val="425563"/>
          <w:sz w:val="28"/>
        </w:rPr>
        <w:t>:</w:t>
      </w:r>
      <w:r w:rsidR="0055383A">
        <w:rPr>
          <w:rFonts w:ascii="Arial" w:hAnsi="Arial" w:cs="Arial"/>
          <w:color w:val="425563"/>
          <w:sz w:val="28"/>
        </w:rPr>
        <w:t>0</w:t>
      </w:r>
      <w:r w:rsidR="009F53CB">
        <w:rPr>
          <w:rFonts w:ascii="Arial" w:hAnsi="Arial" w:cs="Arial"/>
          <w:color w:val="425563"/>
          <w:sz w:val="28"/>
        </w:rPr>
        <w:t>0</w:t>
      </w:r>
    </w:p>
    <w:p w14:paraId="032093FC" w14:textId="718A4A98" w:rsidR="008345CF" w:rsidRPr="001F16A7" w:rsidRDefault="000A2207" w:rsidP="00C471AB">
      <w:pPr>
        <w:rPr>
          <w:rFonts w:ascii="Arial" w:hAnsi="Arial" w:cs="Arial"/>
          <w:color w:val="425563"/>
          <w:sz w:val="28"/>
        </w:rPr>
      </w:pPr>
      <w:r w:rsidRPr="000A2207">
        <w:rPr>
          <w:rFonts w:ascii="Arial" w:hAnsi="Arial" w:cs="Arial"/>
          <w:color w:val="425563"/>
          <w:sz w:val="28"/>
        </w:rPr>
        <w:t xml:space="preserve">Hybrid Meeting: MS Teams / Room </w:t>
      </w:r>
      <w:r w:rsidR="00C816F5">
        <w:rPr>
          <w:rFonts w:ascii="Arial" w:hAnsi="Arial" w:cs="Arial"/>
          <w:color w:val="425563"/>
          <w:sz w:val="28"/>
        </w:rPr>
        <w:t>1.19</w:t>
      </w:r>
      <w:r w:rsidR="00C82739">
        <w:rPr>
          <w:rFonts w:ascii="Arial" w:hAnsi="Arial" w:cs="Arial"/>
          <w:color w:val="41B6E6"/>
          <w:sz w:val="28"/>
        </w:rPr>
        <w:pict w14:anchorId="1FA4BF34">
          <v:rect id="_x0000_i1025" style="width:451pt;height:4pt" o:hralign="center" o:hrstd="t" o:hrnoshade="t" o:hr="t" fillcolor="#41b6e6" stroked="f"/>
        </w:pict>
      </w:r>
    </w:p>
    <w:tbl>
      <w:tblPr>
        <w:tblW w:w="5000" w:type="pct"/>
        <w:tblBorders>
          <w:top w:val="single" w:sz="4" w:space="0" w:color="41B6E6"/>
          <w:left w:val="single" w:sz="4" w:space="0" w:color="41B6E6"/>
          <w:bottom w:val="single" w:sz="4" w:space="0" w:color="41B6E6"/>
          <w:right w:val="single" w:sz="4" w:space="0" w:color="41B6E6"/>
          <w:insideH w:val="single" w:sz="4" w:space="0" w:color="41B6E6"/>
          <w:insideV w:val="single" w:sz="4" w:space="0" w:color="41B6E6"/>
        </w:tblBorders>
        <w:tblLook w:val="04A0" w:firstRow="1" w:lastRow="0" w:firstColumn="1" w:lastColumn="0" w:noHBand="0" w:noVBand="1"/>
      </w:tblPr>
      <w:tblGrid>
        <w:gridCol w:w="2734"/>
        <w:gridCol w:w="6276"/>
      </w:tblGrid>
      <w:tr w:rsidR="00C85EFC" w:rsidRPr="00223342" w14:paraId="77509443" w14:textId="77777777" w:rsidTr="008345CF">
        <w:tc>
          <w:tcPr>
            <w:tcW w:w="1517" w:type="pct"/>
            <w:tcBorders>
              <w:top w:val="single" w:sz="4" w:space="0" w:color="005EB8"/>
              <w:left w:val="single" w:sz="4" w:space="0" w:color="005EB8"/>
              <w:bottom w:val="single" w:sz="4" w:space="0" w:color="005EB8"/>
              <w:right w:val="single" w:sz="4" w:space="0" w:color="FFFFFF"/>
            </w:tcBorders>
            <w:shd w:val="clear" w:color="auto" w:fill="005EB8"/>
            <w:vAlign w:val="center"/>
          </w:tcPr>
          <w:p w14:paraId="13D9E7D7" w14:textId="77777777" w:rsidR="008345CF" w:rsidRPr="00223342" w:rsidRDefault="008345CF" w:rsidP="008345CF">
            <w:pPr>
              <w:spacing w:before="40" w:after="40"/>
              <w:rPr>
                <w:rFonts w:ascii="Arial" w:hAnsi="Arial" w:cs="Arial"/>
                <w:color w:val="FFFFFF"/>
                <w:sz w:val="22"/>
                <w:szCs w:val="22"/>
              </w:rPr>
            </w:pPr>
            <w:r w:rsidRPr="00223342">
              <w:rPr>
                <w:rFonts w:ascii="Arial" w:hAnsi="Arial" w:cs="Arial"/>
                <w:color w:val="FFFFFF"/>
                <w:sz w:val="22"/>
                <w:szCs w:val="22"/>
              </w:rPr>
              <w:t>Present</w:t>
            </w:r>
          </w:p>
        </w:tc>
        <w:tc>
          <w:tcPr>
            <w:tcW w:w="3483" w:type="pct"/>
            <w:tcBorders>
              <w:top w:val="single" w:sz="4" w:space="0" w:color="005EB8"/>
              <w:left w:val="single" w:sz="4" w:space="0" w:color="FFFFFF"/>
              <w:bottom w:val="single" w:sz="4" w:space="0" w:color="005EB8"/>
              <w:right w:val="single" w:sz="4" w:space="0" w:color="005EB8"/>
            </w:tcBorders>
            <w:shd w:val="clear" w:color="auto" w:fill="005EB8"/>
            <w:vAlign w:val="center"/>
          </w:tcPr>
          <w:p w14:paraId="299FECEA" w14:textId="77777777" w:rsidR="008345CF" w:rsidRPr="00223342" w:rsidRDefault="008345CF" w:rsidP="008345CF">
            <w:pPr>
              <w:spacing w:before="40" w:after="40"/>
              <w:rPr>
                <w:rFonts w:ascii="Arial" w:hAnsi="Arial" w:cs="Arial"/>
                <w:color w:val="FFFFFF"/>
                <w:sz w:val="22"/>
                <w:szCs w:val="22"/>
              </w:rPr>
            </w:pPr>
          </w:p>
        </w:tc>
      </w:tr>
      <w:tr w:rsidR="00A25D4F" w:rsidRPr="00C85EFC" w14:paraId="2C0D134C" w14:textId="77777777" w:rsidTr="00A20FCF">
        <w:tc>
          <w:tcPr>
            <w:tcW w:w="1517" w:type="pct"/>
            <w:shd w:val="clear" w:color="auto" w:fill="auto"/>
            <w:vAlign w:val="center"/>
          </w:tcPr>
          <w:p w14:paraId="6954C493" w14:textId="77777777" w:rsidR="00A25D4F" w:rsidRPr="00C85EFC" w:rsidRDefault="00A25D4F" w:rsidP="00A20FCF">
            <w:pPr>
              <w:spacing w:before="40" w:after="40"/>
              <w:rPr>
                <w:rFonts w:ascii="Arial" w:hAnsi="Arial" w:cs="Arial"/>
                <w:color w:val="425563"/>
                <w:sz w:val="22"/>
                <w:szCs w:val="22"/>
              </w:rPr>
            </w:pPr>
            <w:r>
              <w:rPr>
                <w:rFonts w:ascii="Arial" w:hAnsi="Arial" w:cs="Arial"/>
                <w:color w:val="425563"/>
                <w:sz w:val="22"/>
                <w:szCs w:val="22"/>
              </w:rPr>
              <w:t xml:space="preserve">Sally Cheshire </w:t>
            </w:r>
          </w:p>
        </w:tc>
        <w:tc>
          <w:tcPr>
            <w:tcW w:w="3483" w:type="pct"/>
            <w:shd w:val="clear" w:color="auto" w:fill="auto"/>
            <w:vAlign w:val="center"/>
          </w:tcPr>
          <w:p w14:paraId="74062D84" w14:textId="77777777" w:rsidR="00A25D4F" w:rsidRPr="00C85EFC" w:rsidRDefault="00A25D4F" w:rsidP="00A20FCF">
            <w:pPr>
              <w:spacing w:before="40" w:after="40"/>
              <w:rPr>
                <w:rFonts w:ascii="Arial" w:hAnsi="Arial" w:cs="Arial"/>
                <w:color w:val="425563"/>
                <w:sz w:val="22"/>
                <w:szCs w:val="22"/>
              </w:rPr>
            </w:pPr>
            <w:r>
              <w:rPr>
                <w:rFonts w:ascii="Arial" w:hAnsi="Arial" w:cs="Arial"/>
                <w:color w:val="425563"/>
                <w:sz w:val="22"/>
                <w:szCs w:val="22"/>
              </w:rPr>
              <w:t>Chair</w:t>
            </w:r>
          </w:p>
        </w:tc>
      </w:tr>
      <w:tr w:rsidR="00D65E6C" w:rsidRPr="00C85EFC" w14:paraId="4AE7D848" w14:textId="77777777" w:rsidTr="008345CF">
        <w:tc>
          <w:tcPr>
            <w:tcW w:w="1517" w:type="pct"/>
            <w:shd w:val="clear" w:color="auto" w:fill="auto"/>
            <w:vAlign w:val="center"/>
          </w:tcPr>
          <w:p w14:paraId="14C07593" w14:textId="77777777" w:rsidR="00D65E6C" w:rsidRDefault="00D65E6C" w:rsidP="008345CF">
            <w:pPr>
              <w:spacing w:before="40" w:after="40"/>
              <w:rPr>
                <w:rFonts w:ascii="Arial" w:hAnsi="Arial" w:cs="Arial"/>
                <w:color w:val="425563"/>
                <w:sz w:val="22"/>
                <w:szCs w:val="22"/>
              </w:rPr>
            </w:pPr>
            <w:r>
              <w:rPr>
                <w:rFonts w:ascii="Arial" w:hAnsi="Arial" w:cs="Arial"/>
                <w:color w:val="425563"/>
                <w:sz w:val="22"/>
                <w:szCs w:val="22"/>
              </w:rPr>
              <w:t>Charlotte Moar</w:t>
            </w:r>
          </w:p>
        </w:tc>
        <w:tc>
          <w:tcPr>
            <w:tcW w:w="3483" w:type="pct"/>
            <w:shd w:val="clear" w:color="auto" w:fill="auto"/>
            <w:vAlign w:val="center"/>
          </w:tcPr>
          <w:p w14:paraId="366B3BF4" w14:textId="77777777" w:rsidR="00D65E6C" w:rsidRDefault="00D65E6C" w:rsidP="008345CF">
            <w:pPr>
              <w:spacing w:before="40" w:after="40"/>
              <w:rPr>
                <w:rFonts w:ascii="Arial" w:hAnsi="Arial" w:cs="Arial"/>
                <w:color w:val="425563"/>
                <w:sz w:val="22"/>
                <w:szCs w:val="22"/>
              </w:rPr>
            </w:pPr>
            <w:r>
              <w:rPr>
                <w:rFonts w:ascii="Arial" w:hAnsi="Arial" w:cs="Arial"/>
                <w:color w:val="425563"/>
                <w:sz w:val="22"/>
                <w:szCs w:val="22"/>
              </w:rPr>
              <w:t>Non-Executive Director</w:t>
            </w:r>
          </w:p>
        </w:tc>
      </w:tr>
      <w:tr w:rsidR="00410AEE" w:rsidRPr="00C85EFC" w14:paraId="3E388FC2" w14:textId="77777777" w:rsidTr="00632051">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3B61176D" w14:textId="77777777" w:rsidR="00410AEE" w:rsidRDefault="00410AEE" w:rsidP="00632051">
            <w:pPr>
              <w:spacing w:before="40" w:after="40"/>
              <w:rPr>
                <w:rFonts w:ascii="Arial" w:hAnsi="Arial" w:cs="Arial"/>
                <w:color w:val="425563"/>
                <w:sz w:val="22"/>
                <w:szCs w:val="22"/>
              </w:rPr>
            </w:pPr>
            <w:r>
              <w:rPr>
                <w:rFonts w:ascii="Arial" w:hAnsi="Arial" w:cs="Arial"/>
                <w:color w:val="425563"/>
                <w:sz w:val="22"/>
                <w:szCs w:val="22"/>
              </w:rPr>
              <w:t>Nigel Trout</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16CC7F33" w14:textId="77777777" w:rsidR="00410AEE" w:rsidRDefault="00410AEE" w:rsidP="00632051">
            <w:pPr>
              <w:spacing w:before="40" w:after="40"/>
              <w:rPr>
                <w:rFonts w:ascii="Arial" w:hAnsi="Arial" w:cs="Arial"/>
                <w:color w:val="425563"/>
                <w:sz w:val="22"/>
                <w:szCs w:val="22"/>
              </w:rPr>
            </w:pPr>
            <w:r>
              <w:rPr>
                <w:rFonts w:ascii="Arial" w:hAnsi="Arial" w:cs="Arial"/>
                <w:color w:val="425563"/>
                <w:sz w:val="22"/>
                <w:szCs w:val="22"/>
              </w:rPr>
              <w:t>Non-Executive Director</w:t>
            </w:r>
          </w:p>
        </w:tc>
      </w:tr>
      <w:tr w:rsidR="00C23129" w:rsidRPr="00C85EFC" w14:paraId="2CC632CA" w14:textId="77777777" w:rsidTr="00C23129">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1AEFE337" w14:textId="77777777" w:rsidR="00C23129" w:rsidRDefault="00410AEE" w:rsidP="00725BE3">
            <w:pPr>
              <w:spacing w:before="40" w:after="40"/>
              <w:rPr>
                <w:rFonts w:ascii="Arial" w:hAnsi="Arial" w:cs="Arial"/>
                <w:color w:val="425563"/>
                <w:sz w:val="22"/>
                <w:szCs w:val="22"/>
              </w:rPr>
            </w:pPr>
            <w:r>
              <w:rPr>
                <w:rFonts w:ascii="Arial" w:hAnsi="Arial" w:cs="Arial"/>
                <w:color w:val="425563"/>
                <w:sz w:val="22"/>
                <w:szCs w:val="22"/>
              </w:rPr>
              <w:t>Janice Barber</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7FEC715E" w14:textId="77777777" w:rsidR="00C23129" w:rsidRDefault="00C23129" w:rsidP="00725BE3">
            <w:pPr>
              <w:spacing w:before="40" w:after="40"/>
              <w:rPr>
                <w:rFonts w:ascii="Arial" w:hAnsi="Arial" w:cs="Arial"/>
                <w:color w:val="425563"/>
                <w:sz w:val="22"/>
                <w:szCs w:val="22"/>
              </w:rPr>
            </w:pPr>
            <w:r>
              <w:rPr>
                <w:rFonts w:ascii="Arial" w:hAnsi="Arial" w:cs="Arial"/>
                <w:color w:val="425563"/>
                <w:sz w:val="22"/>
                <w:szCs w:val="22"/>
              </w:rPr>
              <w:t>Non-Executive Director</w:t>
            </w:r>
          </w:p>
        </w:tc>
      </w:tr>
      <w:tr w:rsidR="0002745D" w:rsidRPr="00C85EFC" w14:paraId="72873004" w14:textId="77777777" w:rsidTr="0002745D">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4A972ACD" w14:textId="77777777" w:rsidR="0002745D" w:rsidRDefault="0002745D" w:rsidP="00840CF5">
            <w:pPr>
              <w:spacing w:before="40" w:after="40"/>
              <w:rPr>
                <w:rFonts w:ascii="Arial" w:hAnsi="Arial" w:cs="Arial"/>
                <w:color w:val="425563"/>
                <w:sz w:val="22"/>
                <w:szCs w:val="22"/>
              </w:rPr>
            </w:pPr>
            <w:r>
              <w:rPr>
                <w:rFonts w:ascii="Arial" w:hAnsi="Arial" w:cs="Arial"/>
                <w:color w:val="425563"/>
                <w:sz w:val="22"/>
                <w:szCs w:val="22"/>
              </w:rPr>
              <w:t>Lesley Regan</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2451D5E3" w14:textId="77777777" w:rsidR="0002745D" w:rsidRDefault="0002745D" w:rsidP="00840CF5">
            <w:pPr>
              <w:spacing w:before="40" w:after="40"/>
              <w:rPr>
                <w:rFonts w:ascii="Arial" w:hAnsi="Arial" w:cs="Arial"/>
                <w:color w:val="425563"/>
                <w:sz w:val="22"/>
                <w:szCs w:val="22"/>
              </w:rPr>
            </w:pPr>
            <w:r>
              <w:rPr>
                <w:rFonts w:ascii="Arial" w:hAnsi="Arial" w:cs="Arial"/>
                <w:color w:val="425563"/>
                <w:sz w:val="22"/>
                <w:szCs w:val="22"/>
              </w:rPr>
              <w:t>Non-Executive Director</w:t>
            </w:r>
          </w:p>
        </w:tc>
      </w:tr>
      <w:tr w:rsidR="0002745D" w:rsidRPr="00C85EFC" w14:paraId="70C63E7F" w14:textId="77777777" w:rsidTr="0002745D">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4749FF64" w14:textId="77777777" w:rsidR="0002745D" w:rsidRDefault="0002745D" w:rsidP="00840CF5">
            <w:pPr>
              <w:spacing w:before="40" w:after="40"/>
              <w:rPr>
                <w:rFonts w:ascii="Arial" w:hAnsi="Arial" w:cs="Arial"/>
                <w:color w:val="425563"/>
                <w:sz w:val="22"/>
                <w:szCs w:val="22"/>
              </w:rPr>
            </w:pPr>
            <w:r>
              <w:rPr>
                <w:rFonts w:ascii="Arial" w:hAnsi="Arial" w:cs="Arial"/>
                <w:color w:val="425563"/>
                <w:sz w:val="22"/>
                <w:szCs w:val="22"/>
              </w:rPr>
              <w:t>Sam Everington</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7CD77591" w14:textId="77777777" w:rsidR="0002745D" w:rsidRDefault="0002745D" w:rsidP="00840CF5">
            <w:pPr>
              <w:spacing w:before="40" w:after="40"/>
              <w:rPr>
                <w:rFonts w:ascii="Arial" w:hAnsi="Arial" w:cs="Arial"/>
                <w:color w:val="425563"/>
                <w:sz w:val="22"/>
                <w:szCs w:val="22"/>
              </w:rPr>
            </w:pPr>
            <w:r>
              <w:rPr>
                <w:rFonts w:ascii="Arial" w:hAnsi="Arial" w:cs="Arial"/>
                <w:color w:val="425563"/>
                <w:sz w:val="22"/>
                <w:szCs w:val="22"/>
              </w:rPr>
              <w:t>Non-Executive Director (Associate Board Member)</w:t>
            </w:r>
          </w:p>
        </w:tc>
      </w:tr>
      <w:tr w:rsidR="00C471AB" w:rsidRPr="00C85EFC" w14:paraId="1F45D9BF" w14:textId="77777777" w:rsidTr="00795004">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0058940A" w14:textId="77777777" w:rsidR="00C471AB" w:rsidRDefault="00C471AB" w:rsidP="00795004">
            <w:pPr>
              <w:spacing w:before="40" w:after="40"/>
              <w:rPr>
                <w:rFonts w:ascii="Arial" w:hAnsi="Arial" w:cs="Arial"/>
                <w:color w:val="425563"/>
                <w:sz w:val="22"/>
                <w:szCs w:val="22"/>
              </w:rPr>
            </w:pPr>
            <w:r>
              <w:rPr>
                <w:rFonts w:ascii="Arial" w:hAnsi="Arial" w:cs="Arial"/>
                <w:color w:val="425563"/>
                <w:sz w:val="22"/>
                <w:szCs w:val="22"/>
              </w:rPr>
              <w:t>Mike Durkin</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6133E786" w14:textId="77777777" w:rsidR="00C471AB" w:rsidRDefault="00C471AB" w:rsidP="00795004">
            <w:pPr>
              <w:spacing w:before="40" w:after="40"/>
              <w:rPr>
                <w:rFonts w:ascii="Arial" w:hAnsi="Arial" w:cs="Arial"/>
                <w:color w:val="425563"/>
                <w:sz w:val="22"/>
                <w:szCs w:val="22"/>
              </w:rPr>
            </w:pPr>
            <w:r>
              <w:rPr>
                <w:rFonts w:ascii="Arial" w:hAnsi="Arial" w:cs="Arial"/>
                <w:color w:val="425563"/>
                <w:sz w:val="22"/>
                <w:szCs w:val="22"/>
              </w:rPr>
              <w:t>Non-Executive Director (Associate Board Member)</w:t>
            </w:r>
          </w:p>
        </w:tc>
      </w:tr>
      <w:tr w:rsidR="00C85EFC" w:rsidRPr="00C85EFC" w14:paraId="47CDBED0" w14:textId="77777777" w:rsidTr="008345CF">
        <w:tc>
          <w:tcPr>
            <w:tcW w:w="1517" w:type="pct"/>
            <w:shd w:val="clear" w:color="auto" w:fill="auto"/>
            <w:vAlign w:val="center"/>
          </w:tcPr>
          <w:p w14:paraId="55BF42FC" w14:textId="77777777" w:rsidR="008345CF" w:rsidRPr="00C85EFC" w:rsidRDefault="00E953C0" w:rsidP="008345CF">
            <w:pPr>
              <w:spacing w:before="40" w:after="40"/>
              <w:rPr>
                <w:rFonts w:ascii="Arial" w:hAnsi="Arial" w:cs="Arial"/>
                <w:color w:val="425563"/>
                <w:sz w:val="22"/>
                <w:szCs w:val="22"/>
              </w:rPr>
            </w:pPr>
            <w:r>
              <w:rPr>
                <w:rFonts w:ascii="Arial" w:hAnsi="Arial" w:cs="Arial"/>
                <w:color w:val="425563"/>
                <w:sz w:val="22"/>
                <w:szCs w:val="22"/>
              </w:rPr>
              <w:t xml:space="preserve">Helen Vernon </w:t>
            </w:r>
          </w:p>
        </w:tc>
        <w:tc>
          <w:tcPr>
            <w:tcW w:w="3483" w:type="pct"/>
            <w:shd w:val="clear" w:color="auto" w:fill="auto"/>
            <w:vAlign w:val="center"/>
          </w:tcPr>
          <w:p w14:paraId="2579AC25" w14:textId="77777777" w:rsidR="008345CF" w:rsidRPr="00C85EFC" w:rsidRDefault="00E953C0" w:rsidP="008345CF">
            <w:pPr>
              <w:spacing w:before="40" w:after="40"/>
              <w:rPr>
                <w:rFonts w:ascii="Arial" w:hAnsi="Arial" w:cs="Arial"/>
                <w:color w:val="425563"/>
                <w:sz w:val="22"/>
                <w:szCs w:val="22"/>
              </w:rPr>
            </w:pPr>
            <w:r>
              <w:rPr>
                <w:rFonts w:ascii="Arial" w:hAnsi="Arial" w:cs="Arial"/>
                <w:color w:val="425563"/>
                <w:sz w:val="22"/>
                <w:szCs w:val="22"/>
              </w:rPr>
              <w:t>Chief Executive</w:t>
            </w:r>
          </w:p>
        </w:tc>
      </w:tr>
      <w:tr w:rsidR="00C23129" w:rsidRPr="00C85EFC" w14:paraId="366AC4BC" w14:textId="77777777" w:rsidTr="008345CF">
        <w:tc>
          <w:tcPr>
            <w:tcW w:w="1517" w:type="pct"/>
            <w:shd w:val="clear" w:color="auto" w:fill="auto"/>
            <w:vAlign w:val="center"/>
          </w:tcPr>
          <w:p w14:paraId="3B1E1452" w14:textId="77777777" w:rsidR="00C23129" w:rsidRDefault="00C23129" w:rsidP="008345CF">
            <w:pPr>
              <w:spacing w:before="40" w:after="40"/>
              <w:rPr>
                <w:rFonts w:ascii="Arial" w:hAnsi="Arial" w:cs="Arial"/>
                <w:color w:val="425563"/>
                <w:sz w:val="22"/>
                <w:szCs w:val="22"/>
              </w:rPr>
            </w:pPr>
            <w:r>
              <w:rPr>
                <w:rFonts w:ascii="Arial" w:hAnsi="Arial" w:cs="Arial"/>
                <w:color w:val="425563"/>
                <w:sz w:val="22"/>
                <w:szCs w:val="22"/>
              </w:rPr>
              <w:t>Vicky Voller</w:t>
            </w:r>
          </w:p>
        </w:tc>
        <w:tc>
          <w:tcPr>
            <w:tcW w:w="3483" w:type="pct"/>
            <w:shd w:val="clear" w:color="auto" w:fill="auto"/>
            <w:vAlign w:val="center"/>
          </w:tcPr>
          <w:p w14:paraId="0BFE50B4" w14:textId="77777777" w:rsidR="00C23129" w:rsidRDefault="00C23129" w:rsidP="008345CF">
            <w:pPr>
              <w:spacing w:before="40" w:after="40"/>
              <w:rPr>
                <w:rFonts w:ascii="Arial" w:hAnsi="Arial" w:cs="Arial"/>
                <w:color w:val="425563"/>
                <w:sz w:val="22"/>
                <w:szCs w:val="22"/>
              </w:rPr>
            </w:pPr>
            <w:r>
              <w:rPr>
                <w:rFonts w:ascii="Arial" w:hAnsi="Arial" w:cs="Arial"/>
                <w:color w:val="425563"/>
                <w:sz w:val="22"/>
                <w:szCs w:val="22"/>
              </w:rPr>
              <w:t>Dire</w:t>
            </w:r>
            <w:r w:rsidR="009A31F9">
              <w:rPr>
                <w:rFonts w:ascii="Arial" w:hAnsi="Arial" w:cs="Arial"/>
                <w:color w:val="425563"/>
                <w:sz w:val="22"/>
                <w:szCs w:val="22"/>
              </w:rPr>
              <w:t>ctor of</w:t>
            </w:r>
            <w:r>
              <w:rPr>
                <w:rFonts w:ascii="Arial" w:hAnsi="Arial" w:cs="Arial"/>
                <w:color w:val="425563"/>
                <w:sz w:val="22"/>
                <w:szCs w:val="22"/>
              </w:rPr>
              <w:t xml:space="preserve"> Advice</w:t>
            </w:r>
            <w:r w:rsidR="009A31F9">
              <w:rPr>
                <w:rFonts w:ascii="Arial" w:hAnsi="Arial" w:cs="Arial"/>
                <w:color w:val="425563"/>
                <w:sz w:val="22"/>
                <w:szCs w:val="22"/>
              </w:rPr>
              <w:t xml:space="preserve"> and Appeals</w:t>
            </w:r>
          </w:p>
        </w:tc>
      </w:tr>
      <w:tr w:rsidR="00B4454C" w:rsidRPr="00C85EFC" w14:paraId="3717413A" w14:textId="77777777" w:rsidTr="003C4134">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390A34BE" w14:textId="77777777" w:rsidR="00B4454C" w:rsidRPr="00C85EFC" w:rsidRDefault="00B4454C" w:rsidP="003C4134">
            <w:pPr>
              <w:spacing w:before="40" w:after="40"/>
              <w:rPr>
                <w:rFonts w:ascii="Arial" w:hAnsi="Arial" w:cs="Arial"/>
                <w:color w:val="425563"/>
                <w:sz w:val="22"/>
                <w:szCs w:val="22"/>
              </w:rPr>
            </w:pPr>
            <w:r>
              <w:rPr>
                <w:rFonts w:ascii="Arial" w:hAnsi="Arial" w:cs="Arial"/>
                <w:color w:val="425563"/>
                <w:sz w:val="22"/>
                <w:szCs w:val="22"/>
              </w:rPr>
              <w:t>Joanne Evans</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57962BB2" w14:textId="77777777" w:rsidR="00B4454C" w:rsidRPr="00C85EFC" w:rsidRDefault="00B4454C" w:rsidP="003C4134">
            <w:pPr>
              <w:spacing w:before="40" w:after="40"/>
              <w:rPr>
                <w:rFonts w:ascii="Arial" w:hAnsi="Arial" w:cs="Arial"/>
                <w:color w:val="425563"/>
                <w:sz w:val="22"/>
                <w:szCs w:val="22"/>
              </w:rPr>
            </w:pPr>
            <w:r>
              <w:rPr>
                <w:rFonts w:ascii="Arial" w:hAnsi="Arial" w:cs="Arial"/>
                <w:color w:val="425563"/>
                <w:sz w:val="22"/>
                <w:szCs w:val="22"/>
              </w:rPr>
              <w:t>Director of Finance &amp; Corporate Planning</w:t>
            </w:r>
          </w:p>
        </w:tc>
      </w:tr>
      <w:tr w:rsidR="00C471AB" w:rsidRPr="00C85EFC" w14:paraId="388CAA25" w14:textId="77777777" w:rsidTr="00795004">
        <w:tc>
          <w:tcPr>
            <w:tcW w:w="1517" w:type="pct"/>
            <w:shd w:val="clear" w:color="auto" w:fill="auto"/>
            <w:vAlign w:val="center"/>
          </w:tcPr>
          <w:p w14:paraId="122E27B0" w14:textId="77777777" w:rsidR="00C471AB" w:rsidRPr="00C85EFC" w:rsidRDefault="00C471AB" w:rsidP="00795004">
            <w:pPr>
              <w:spacing w:before="40" w:after="40"/>
              <w:rPr>
                <w:rFonts w:ascii="Arial" w:hAnsi="Arial" w:cs="Arial"/>
                <w:color w:val="425563"/>
                <w:sz w:val="22"/>
                <w:szCs w:val="22"/>
              </w:rPr>
            </w:pPr>
            <w:r>
              <w:rPr>
                <w:rFonts w:ascii="Arial" w:hAnsi="Arial" w:cs="Arial"/>
                <w:color w:val="425563"/>
                <w:sz w:val="22"/>
                <w:szCs w:val="22"/>
              </w:rPr>
              <w:t>Denise Chaffer</w:t>
            </w:r>
          </w:p>
        </w:tc>
        <w:tc>
          <w:tcPr>
            <w:tcW w:w="3483" w:type="pct"/>
            <w:shd w:val="clear" w:color="auto" w:fill="auto"/>
            <w:vAlign w:val="center"/>
          </w:tcPr>
          <w:p w14:paraId="0FB547B5" w14:textId="77777777" w:rsidR="00C471AB" w:rsidRPr="00C85EFC" w:rsidRDefault="00C471AB" w:rsidP="00795004">
            <w:pPr>
              <w:spacing w:before="40" w:after="40"/>
              <w:rPr>
                <w:rFonts w:ascii="Arial" w:hAnsi="Arial" w:cs="Arial"/>
                <w:color w:val="425563"/>
                <w:sz w:val="22"/>
                <w:szCs w:val="22"/>
              </w:rPr>
            </w:pPr>
            <w:r>
              <w:rPr>
                <w:rFonts w:ascii="Arial" w:hAnsi="Arial" w:cs="Arial"/>
                <w:color w:val="425563"/>
                <w:sz w:val="22"/>
                <w:szCs w:val="22"/>
              </w:rPr>
              <w:t>Director of Safety &amp; Learning</w:t>
            </w:r>
          </w:p>
        </w:tc>
      </w:tr>
      <w:tr w:rsidR="00E953C0" w:rsidRPr="00C85EFC" w14:paraId="07913AFF" w14:textId="77777777" w:rsidTr="008345CF">
        <w:tc>
          <w:tcPr>
            <w:tcW w:w="1517" w:type="pct"/>
            <w:shd w:val="clear" w:color="auto" w:fill="auto"/>
            <w:vAlign w:val="center"/>
          </w:tcPr>
          <w:p w14:paraId="07681A8C" w14:textId="77777777" w:rsidR="00E953C0" w:rsidRDefault="00E953C0" w:rsidP="008345CF">
            <w:pPr>
              <w:spacing w:before="40" w:after="40"/>
              <w:rPr>
                <w:rFonts w:ascii="Arial" w:hAnsi="Arial" w:cs="Arial"/>
                <w:color w:val="425563"/>
                <w:sz w:val="22"/>
                <w:szCs w:val="22"/>
              </w:rPr>
            </w:pPr>
            <w:r>
              <w:rPr>
                <w:rFonts w:ascii="Arial" w:hAnsi="Arial" w:cs="Arial"/>
                <w:color w:val="425563"/>
                <w:sz w:val="22"/>
                <w:szCs w:val="22"/>
              </w:rPr>
              <w:t>John Mead</w:t>
            </w:r>
          </w:p>
        </w:tc>
        <w:tc>
          <w:tcPr>
            <w:tcW w:w="3483" w:type="pct"/>
            <w:shd w:val="clear" w:color="auto" w:fill="auto"/>
            <w:vAlign w:val="center"/>
          </w:tcPr>
          <w:p w14:paraId="3FCF1CD0" w14:textId="77777777" w:rsidR="00E953C0" w:rsidRDefault="00E953C0" w:rsidP="008345CF">
            <w:pPr>
              <w:spacing w:before="40" w:after="40"/>
              <w:rPr>
                <w:rFonts w:ascii="Arial" w:hAnsi="Arial" w:cs="Arial"/>
                <w:color w:val="425563"/>
                <w:sz w:val="22"/>
                <w:szCs w:val="22"/>
              </w:rPr>
            </w:pPr>
            <w:r>
              <w:rPr>
                <w:rFonts w:ascii="Arial" w:hAnsi="Arial" w:cs="Arial"/>
                <w:color w:val="425563"/>
                <w:sz w:val="22"/>
                <w:szCs w:val="22"/>
              </w:rPr>
              <w:t>Technical Claims Director (Associate Board Member)</w:t>
            </w:r>
            <w:r w:rsidR="008A2CD5">
              <w:rPr>
                <w:rFonts w:ascii="Arial" w:hAnsi="Arial" w:cs="Arial"/>
                <w:color w:val="425563"/>
                <w:sz w:val="22"/>
                <w:szCs w:val="22"/>
              </w:rPr>
              <w:t xml:space="preserve"> </w:t>
            </w:r>
          </w:p>
        </w:tc>
      </w:tr>
      <w:tr w:rsidR="00C85EFC" w:rsidRPr="00223342" w14:paraId="1CA8C492" w14:textId="77777777" w:rsidTr="008345CF">
        <w:tc>
          <w:tcPr>
            <w:tcW w:w="1517" w:type="pct"/>
            <w:tcBorders>
              <w:top w:val="single" w:sz="4" w:space="0" w:color="005EB8"/>
              <w:left w:val="single" w:sz="4" w:space="0" w:color="005EB8"/>
              <w:bottom w:val="single" w:sz="4" w:space="0" w:color="005EB8"/>
              <w:right w:val="single" w:sz="4" w:space="0" w:color="FFFFFF"/>
            </w:tcBorders>
            <w:shd w:val="clear" w:color="auto" w:fill="005EB8"/>
            <w:vAlign w:val="center"/>
          </w:tcPr>
          <w:p w14:paraId="6990FD89" w14:textId="77777777" w:rsidR="008345CF" w:rsidRPr="00223342" w:rsidRDefault="008345CF" w:rsidP="008345CF">
            <w:pPr>
              <w:spacing w:before="40" w:after="40"/>
              <w:rPr>
                <w:rFonts w:ascii="Arial" w:hAnsi="Arial" w:cs="Arial"/>
                <w:color w:val="FFFFFF"/>
                <w:sz w:val="22"/>
                <w:szCs w:val="22"/>
              </w:rPr>
            </w:pPr>
            <w:r w:rsidRPr="00223342">
              <w:rPr>
                <w:rFonts w:ascii="Arial" w:hAnsi="Arial" w:cs="Arial"/>
                <w:color w:val="FFFFFF"/>
                <w:sz w:val="22"/>
                <w:szCs w:val="22"/>
              </w:rPr>
              <w:t>In attendance</w:t>
            </w:r>
          </w:p>
        </w:tc>
        <w:tc>
          <w:tcPr>
            <w:tcW w:w="3483" w:type="pct"/>
            <w:tcBorders>
              <w:top w:val="single" w:sz="4" w:space="0" w:color="005EB8"/>
              <w:left w:val="single" w:sz="4" w:space="0" w:color="FFFFFF"/>
              <w:bottom w:val="single" w:sz="4" w:space="0" w:color="005EB8"/>
              <w:right w:val="single" w:sz="4" w:space="0" w:color="005EB8"/>
            </w:tcBorders>
            <w:shd w:val="clear" w:color="auto" w:fill="005EB8"/>
            <w:vAlign w:val="center"/>
          </w:tcPr>
          <w:p w14:paraId="7A5B53BF" w14:textId="77777777" w:rsidR="008345CF" w:rsidRPr="00223342" w:rsidRDefault="008345CF" w:rsidP="008345CF">
            <w:pPr>
              <w:spacing w:before="40" w:after="40"/>
              <w:rPr>
                <w:rFonts w:ascii="Arial" w:hAnsi="Arial" w:cs="Arial"/>
                <w:color w:val="FFFFFF"/>
                <w:sz w:val="22"/>
                <w:szCs w:val="22"/>
              </w:rPr>
            </w:pPr>
          </w:p>
        </w:tc>
      </w:tr>
      <w:tr w:rsidR="00D05730" w:rsidRPr="00C85EFC" w14:paraId="2A079F14" w14:textId="77777777" w:rsidTr="003C4134">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1189C406" w14:textId="77777777" w:rsidR="00D05730" w:rsidRDefault="00D05730" w:rsidP="003C4134">
            <w:pPr>
              <w:spacing w:before="40" w:after="40"/>
              <w:rPr>
                <w:rFonts w:ascii="Arial" w:hAnsi="Arial" w:cs="Arial"/>
                <w:color w:val="425563"/>
                <w:sz w:val="22"/>
                <w:szCs w:val="22"/>
              </w:rPr>
            </w:pPr>
            <w:r>
              <w:rPr>
                <w:rFonts w:ascii="Arial" w:hAnsi="Arial" w:cs="Arial"/>
                <w:color w:val="425563"/>
                <w:sz w:val="22"/>
                <w:szCs w:val="22"/>
              </w:rPr>
              <w:t>Ian Adams</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6D31C962" w14:textId="77777777" w:rsidR="00D05730" w:rsidRPr="0044569E" w:rsidRDefault="00D05730" w:rsidP="003C4134">
            <w:pPr>
              <w:spacing w:before="40" w:after="40"/>
              <w:rPr>
                <w:rFonts w:ascii="Arial" w:hAnsi="Arial" w:cs="Arial"/>
                <w:color w:val="425563"/>
                <w:sz w:val="22"/>
                <w:szCs w:val="22"/>
              </w:rPr>
            </w:pPr>
            <w:r>
              <w:rPr>
                <w:rFonts w:ascii="Arial" w:hAnsi="Arial" w:cs="Arial"/>
                <w:color w:val="425563"/>
                <w:sz w:val="22"/>
                <w:szCs w:val="22"/>
              </w:rPr>
              <w:t>Director of Membership and Stakeholder Engagement</w:t>
            </w:r>
          </w:p>
        </w:tc>
      </w:tr>
      <w:tr w:rsidR="00A25D4F" w:rsidRPr="00C85EFC" w14:paraId="0D3242B7" w14:textId="77777777" w:rsidTr="00A25D4F">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016E7A17" w14:textId="77777777" w:rsidR="00A25D4F" w:rsidRDefault="00A25D4F" w:rsidP="00A20FCF">
            <w:pPr>
              <w:spacing w:before="40" w:after="40"/>
              <w:rPr>
                <w:rFonts w:ascii="Arial" w:hAnsi="Arial" w:cs="Arial"/>
                <w:color w:val="425563"/>
                <w:sz w:val="22"/>
                <w:szCs w:val="22"/>
              </w:rPr>
            </w:pPr>
            <w:r>
              <w:rPr>
                <w:rFonts w:ascii="Arial" w:hAnsi="Arial" w:cs="Arial"/>
                <w:color w:val="425563"/>
                <w:sz w:val="22"/>
                <w:szCs w:val="22"/>
              </w:rPr>
              <w:t>Simon Hammond</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064E8433" w14:textId="77777777" w:rsidR="00A25D4F" w:rsidRDefault="00A25D4F" w:rsidP="00A20FCF">
            <w:pPr>
              <w:spacing w:before="40" w:after="40"/>
              <w:rPr>
                <w:rFonts w:ascii="Arial" w:hAnsi="Arial" w:cs="Arial"/>
                <w:color w:val="425563"/>
                <w:sz w:val="22"/>
                <w:szCs w:val="22"/>
              </w:rPr>
            </w:pPr>
            <w:r>
              <w:rPr>
                <w:rFonts w:ascii="Arial" w:hAnsi="Arial" w:cs="Arial"/>
                <w:color w:val="425563"/>
                <w:sz w:val="22"/>
                <w:szCs w:val="22"/>
              </w:rPr>
              <w:t>Director of Claims Management</w:t>
            </w:r>
          </w:p>
        </w:tc>
      </w:tr>
      <w:tr w:rsidR="00DE32AE" w:rsidRPr="00C85EFC" w14:paraId="13B9EC17" w14:textId="77777777" w:rsidTr="003C4134">
        <w:tc>
          <w:tcPr>
            <w:tcW w:w="1517" w:type="pct"/>
            <w:tcBorders>
              <w:top w:val="single" w:sz="4" w:space="0" w:color="41B6E6"/>
              <w:left w:val="single" w:sz="4" w:space="0" w:color="41B6E6"/>
              <w:bottom w:val="single" w:sz="4" w:space="0" w:color="41B6E6"/>
              <w:right w:val="single" w:sz="4" w:space="0" w:color="41B6E6"/>
            </w:tcBorders>
            <w:shd w:val="clear" w:color="auto" w:fill="auto"/>
            <w:vAlign w:val="center"/>
          </w:tcPr>
          <w:p w14:paraId="5C362F91" w14:textId="77777777" w:rsidR="00DE32AE" w:rsidRDefault="00DE32AE" w:rsidP="003C4134">
            <w:pPr>
              <w:spacing w:before="40" w:after="40"/>
              <w:rPr>
                <w:rFonts w:ascii="Arial" w:hAnsi="Arial" w:cs="Arial"/>
                <w:color w:val="425563"/>
                <w:sz w:val="22"/>
                <w:szCs w:val="22"/>
              </w:rPr>
            </w:pPr>
            <w:r>
              <w:rPr>
                <w:rFonts w:ascii="Arial" w:hAnsi="Arial" w:cs="Arial"/>
                <w:color w:val="425563"/>
                <w:sz w:val="22"/>
                <w:szCs w:val="22"/>
              </w:rPr>
              <w:t>Niamh McKenna</w:t>
            </w:r>
          </w:p>
        </w:tc>
        <w:tc>
          <w:tcPr>
            <w:tcW w:w="3483" w:type="pct"/>
            <w:tcBorders>
              <w:top w:val="single" w:sz="4" w:space="0" w:color="41B6E6"/>
              <w:left w:val="single" w:sz="4" w:space="0" w:color="41B6E6"/>
              <w:bottom w:val="single" w:sz="4" w:space="0" w:color="41B6E6"/>
              <w:right w:val="single" w:sz="4" w:space="0" w:color="41B6E6"/>
            </w:tcBorders>
            <w:shd w:val="clear" w:color="auto" w:fill="auto"/>
            <w:vAlign w:val="center"/>
          </w:tcPr>
          <w:p w14:paraId="25CBBA61" w14:textId="77777777" w:rsidR="00DE32AE" w:rsidRDefault="00DE32AE" w:rsidP="003C4134">
            <w:pPr>
              <w:spacing w:before="40" w:after="40"/>
              <w:rPr>
                <w:rFonts w:ascii="Arial" w:hAnsi="Arial" w:cs="Arial"/>
                <w:color w:val="425563"/>
                <w:sz w:val="22"/>
                <w:szCs w:val="22"/>
              </w:rPr>
            </w:pPr>
            <w:r>
              <w:rPr>
                <w:rFonts w:ascii="Arial" w:hAnsi="Arial" w:cs="Arial"/>
                <w:color w:val="425563"/>
                <w:sz w:val="22"/>
                <w:szCs w:val="22"/>
              </w:rPr>
              <w:t>Chief Information Officer</w:t>
            </w:r>
          </w:p>
        </w:tc>
      </w:tr>
      <w:tr w:rsidR="00C85EFC" w:rsidRPr="00C85EFC" w14:paraId="41C624D0" w14:textId="77777777" w:rsidTr="008345CF">
        <w:tc>
          <w:tcPr>
            <w:tcW w:w="1517" w:type="pct"/>
            <w:tcBorders>
              <w:bottom w:val="single" w:sz="4" w:space="0" w:color="005EB8"/>
            </w:tcBorders>
            <w:shd w:val="clear" w:color="auto" w:fill="auto"/>
            <w:vAlign w:val="center"/>
          </w:tcPr>
          <w:p w14:paraId="7DDB7BBE" w14:textId="77777777" w:rsidR="008345CF" w:rsidRPr="00C85EFC" w:rsidRDefault="00BC05A2" w:rsidP="008345CF">
            <w:pPr>
              <w:spacing w:before="40" w:after="40"/>
              <w:rPr>
                <w:rFonts w:ascii="Arial" w:hAnsi="Arial" w:cs="Arial"/>
                <w:color w:val="425563"/>
                <w:sz w:val="22"/>
                <w:szCs w:val="22"/>
              </w:rPr>
            </w:pPr>
            <w:r>
              <w:rPr>
                <w:rFonts w:ascii="Arial" w:hAnsi="Arial" w:cs="Arial"/>
                <w:color w:val="425563"/>
                <w:sz w:val="22"/>
                <w:szCs w:val="22"/>
              </w:rPr>
              <w:t>Tinku Mitra</w:t>
            </w:r>
          </w:p>
        </w:tc>
        <w:tc>
          <w:tcPr>
            <w:tcW w:w="3483" w:type="pct"/>
            <w:tcBorders>
              <w:bottom w:val="single" w:sz="4" w:space="0" w:color="005EB8"/>
            </w:tcBorders>
            <w:shd w:val="clear" w:color="auto" w:fill="auto"/>
            <w:vAlign w:val="center"/>
          </w:tcPr>
          <w:p w14:paraId="68272BBF" w14:textId="77777777" w:rsidR="008345CF" w:rsidRPr="00C85EFC" w:rsidRDefault="00BC05A2" w:rsidP="008345CF">
            <w:pPr>
              <w:spacing w:before="40" w:after="40"/>
              <w:rPr>
                <w:rFonts w:ascii="Arial" w:hAnsi="Arial" w:cs="Arial"/>
                <w:color w:val="425563"/>
                <w:sz w:val="22"/>
                <w:szCs w:val="22"/>
              </w:rPr>
            </w:pPr>
            <w:r>
              <w:rPr>
                <w:rFonts w:ascii="Arial" w:hAnsi="Arial" w:cs="Arial"/>
                <w:color w:val="425563"/>
                <w:sz w:val="22"/>
                <w:szCs w:val="22"/>
              </w:rPr>
              <w:t>Deputy Director</w:t>
            </w:r>
            <w:r w:rsidR="00A93417">
              <w:rPr>
                <w:rFonts w:ascii="Arial" w:hAnsi="Arial" w:cs="Arial"/>
                <w:color w:val="425563"/>
                <w:sz w:val="22"/>
                <w:szCs w:val="22"/>
              </w:rPr>
              <w:t xml:space="preserve"> of</w:t>
            </w:r>
            <w:r w:rsidR="008D7C39">
              <w:rPr>
                <w:rFonts w:ascii="Arial" w:hAnsi="Arial" w:cs="Arial"/>
                <w:color w:val="425563"/>
                <w:sz w:val="22"/>
                <w:szCs w:val="22"/>
              </w:rPr>
              <w:t xml:space="preserve"> Corporate &amp;</w:t>
            </w:r>
            <w:r w:rsidR="00A93417">
              <w:rPr>
                <w:rFonts w:ascii="Arial" w:hAnsi="Arial" w:cs="Arial"/>
                <w:color w:val="425563"/>
                <w:sz w:val="22"/>
                <w:szCs w:val="22"/>
              </w:rPr>
              <w:t xml:space="preserve"> Information Governance</w:t>
            </w:r>
          </w:p>
        </w:tc>
      </w:tr>
      <w:tr w:rsidR="00095F08" w:rsidRPr="00C85EFC" w14:paraId="68F6AE75" w14:textId="77777777" w:rsidTr="008345CF">
        <w:tc>
          <w:tcPr>
            <w:tcW w:w="1517" w:type="pct"/>
            <w:tcBorders>
              <w:bottom w:val="single" w:sz="4" w:space="0" w:color="005EB8"/>
            </w:tcBorders>
            <w:shd w:val="clear" w:color="auto" w:fill="auto"/>
            <w:vAlign w:val="center"/>
          </w:tcPr>
          <w:p w14:paraId="05FE92B3" w14:textId="224A0E27" w:rsidR="00095F08" w:rsidRDefault="00C816F5" w:rsidP="008345CF">
            <w:pPr>
              <w:spacing w:before="40" w:after="40"/>
              <w:rPr>
                <w:rFonts w:ascii="Arial" w:hAnsi="Arial" w:cs="Arial"/>
                <w:color w:val="425563"/>
                <w:sz w:val="22"/>
                <w:szCs w:val="22"/>
              </w:rPr>
            </w:pPr>
            <w:bookmarkStart w:id="0" w:name="_Hlk134544076"/>
            <w:r w:rsidRPr="00C816F5">
              <w:rPr>
                <w:rFonts w:ascii="Arial" w:hAnsi="Arial" w:cs="Arial"/>
                <w:color w:val="425563"/>
                <w:sz w:val="22"/>
                <w:szCs w:val="22"/>
              </w:rPr>
              <w:t>Bridget Dack</w:t>
            </w:r>
          </w:p>
        </w:tc>
        <w:tc>
          <w:tcPr>
            <w:tcW w:w="3483" w:type="pct"/>
            <w:tcBorders>
              <w:bottom w:val="single" w:sz="4" w:space="0" w:color="005EB8"/>
            </w:tcBorders>
            <w:shd w:val="clear" w:color="auto" w:fill="auto"/>
            <w:vAlign w:val="center"/>
          </w:tcPr>
          <w:p w14:paraId="124E82A5" w14:textId="72DB4475" w:rsidR="00095F08" w:rsidRDefault="00C816F5" w:rsidP="00095F08">
            <w:pPr>
              <w:spacing w:before="40" w:after="40"/>
              <w:rPr>
                <w:rFonts w:ascii="Arial" w:hAnsi="Arial" w:cs="Arial"/>
                <w:color w:val="425563"/>
                <w:sz w:val="22"/>
                <w:szCs w:val="22"/>
              </w:rPr>
            </w:pPr>
            <w:r w:rsidRPr="00C816F5">
              <w:rPr>
                <w:rFonts w:ascii="Arial" w:hAnsi="Arial" w:cs="Arial"/>
                <w:color w:val="425563"/>
                <w:sz w:val="22"/>
                <w:szCs w:val="22"/>
              </w:rPr>
              <w:t>Maternity Incentive Scheme Clinical Lead</w:t>
            </w:r>
          </w:p>
        </w:tc>
      </w:tr>
      <w:bookmarkEnd w:id="0"/>
      <w:tr w:rsidR="00C816F5" w:rsidRPr="00C85EFC" w14:paraId="73245143" w14:textId="77777777" w:rsidTr="00257C80">
        <w:tc>
          <w:tcPr>
            <w:tcW w:w="1517" w:type="pct"/>
            <w:tcBorders>
              <w:bottom w:val="single" w:sz="4" w:space="0" w:color="005EB8"/>
            </w:tcBorders>
            <w:shd w:val="clear" w:color="auto" w:fill="auto"/>
            <w:vAlign w:val="center"/>
          </w:tcPr>
          <w:p w14:paraId="25125989" w14:textId="77777777" w:rsidR="00C816F5" w:rsidRDefault="00C816F5" w:rsidP="00257C80">
            <w:pPr>
              <w:spacing w:before="40" w:after="40"/>
              <w:rPr>
                <w:rFonts w:ascii="Arial" w:hAnsi="Arial" w:cs="Arial"/>
                <w:color w:val="425563"/>
                <w:sz w:val="22"/>
                <w:szCs w:val="22"/>
              </w:rPr>
            </w:pPr>
            <w:r>
              <w:rPr>
                <w:rFonts w:ascii="Arial" w:hAnsi="Arial" w:cs="Arial"/>
                <w:color w:val="425563"/>
                <w:sz w:val="22"/>
                <w:szCs w:val="22"/>
              </w:rPr>
              <w:t>Peter Allanson</w:t>
            </w:r>
          </w:p>
        </w:tc>
        <w:tc>
          <w:tcPr>
            <w:tcW w:w="3483" w:type="pct"/>
            <w:tcBorders>
              <w:bottom w:val="single" w:sz="4" w:space="0" w:color="005EB8"/>
            </w:tcBorders>
            <w:shd w:val="clear" w:color="auto" w:fill="auto"/>
            <w:vAlign w:val="center"/>
          </w:tcPr>
          <w:p w14:paraId="4C0190FF" w14:textId="77777777" w:rsidR="00C816F5" w:rsidRPr="00095F08" w:rsidRDefault="00C816F5" w:rsidP="00257C80">
            <w:pPr>
              <w:spacing w:before="40" w:after="40"/>
              <w:rPr>
                <w:rFonts w:ascii="Arial" w:hAnsi="Arial" w:cs="Arial"/>
                <w:color w:val="425563"/>
                <w:sz w:val="22"/>
                <w:szCs w:val="22"/>
              </w:rPr>
            </w:pPr>
            <w:r>
              <w:rPr>
                <w:rFonts w:ascii="Arial" w:hAnsi="Arial" w:cs="Arial"/>
                <w:color w:val="425563"/>
                <w:sz w:val="22"/>
                <w:szCs w:val="22"/>
              </w:rPr>
              <w:t>Good Governance Institute (Observer)</w:t>
            </w:r>
          </w:p>
        </w:tc>
      </w:tr>
      <w:tr w:rsidR="0076143B" w:rsidRPr="00C85EFC" w14:paraId="1193EE45" w14:textId="77777777" w:rsidTr="008345CF">
        <w:tc>
          <w:tcPr>
            <w:tcW w:w="1517" w:type="pct"/>
            <w:tcBorders>
              <w:bottom w:val="single" w:sz="4" w:space="0" w:color="005EB8"/>
            </w:tcBorders>
            <w:shd w:val="clear" w:color="auto" w:fill="auto"/>
            <w:vAlign w:val="center"/>
          </w:tcPr>
          <w:p w14:paraId="033A3014" w14:textId="07968476" w:rsidR="0076143B" w:rsidRDefault="00C816F5" w:rsidP="008345CF">
            <w:pPr>
              <w:spacing w:before="40" w:after="40"/>
              <w:rPr>
                <w:rFonts w:ascii="Arial" w:hAnsi="Arial" w:cs="Arial"/>
                <w:color w:val="425563"/>
                <w:sz w:val="22"/>
                <w:szCs w:val="22"/>
              </w:rPr>
            </w:pPr>
            <w:r>
              <w:rPr>
                <w:rFonts w:ascii="Arial" w:hAnsi="Arial" w:cs="Arial"/>
                <w:color w:val="425563"/>
                <w:sz w:val="22"/>
                <w:szCs w:val="22"/>
              </w:rPr>
              <w:t>Janice Smith</w:t>
            </w:r>
          </w:p>
        </w:tc>
        <w:tc>
          <w:tcPr>
            <w:tcW w:w="3483" w:type="pct"/>
            <w:tcBorders>
              <w:bottom w:val="single" w:sz="4" w:space="0" w:color="005EB8"/>
            </w:tcBorders>
            <w:shd w:val="clear" w:color="auto" w:fill="auto"/>
            <w:vAlign w:val="center"/>
          </w:tcPr>
          <w:p w14:paraId="6A531D32" w14:textId="1B503014" w:rsidR="0076143B" w:rsidRPr="00095F08" w:rsidRDefault="0076143B" w:rsidP="00095F08">
            <w:pPr>
              <w:spacing w:before="40" w:after="40"/>
              <w:rPr>
                <w:rFonts w:ascii="Arial" w:hAnsi="Arial" w:cs="Arial"/>
                <w:color w:val="425563"/>
                <w:sz w:val="22"/>
                <w:szCs w:val="22"/>
              </w:rPr>
            </w:pPr>
            <w:r>
              <w:rPr>
                <w:rFonts w:ascii="Arial" w:hAnsi="Arial" w:cs="Arial"/>
                <w:color w:val="425563"/>
                <w:sz w:val="22"/>
                <w:szCs w:val="22"/>
              </w:rPr>
              <w:t>Good Governance Institute (Observer)</w:t>
            </w:r>
          </w:p>
        </w:tc>
      </w:tr>
      <w:tr w:rsidR="009C7818" w:rsidRPr="00C85EFC" w14:paraId="1F9AA003" w14:textId="77777777" w:rsidTr="008345CF">
        <w:tc>
          <w:tcPr>
            <w:tcW w:w="1517" w:type="pct"/>
            <w:tcBorders>
              <w:bottom w:val="single" w:sz="4" w:space="0" w:color="005EB8"/>
            </w:tcBorders>
            <w:shd w:val="clear" w:color="auto" w:fill="auto"/>
            <w:vAlign w:val="center"/>
          </w:tcPr>
          <w:p w14:paraId="749AC20A" w14:textId="77777777" w:rsidR="009C7818" w:rsidRDefault="009C7818" w:rsidP="008345CF">
            <w:pPr>
              <w:spacing w:before="40" w:after="40"/>
              <w:rPr>
                <w:rFonts w:ascii="Arial" w:hAnsi="Arial" w:cs="Arial"/>
                <w:color w:val="425563"/>
                <w:sz w:val="22"/>
                <w:szCs w:val="22"/>
              </w:rPr>
            </w:pPr>
            <w:r>
              <w:rPr>
                <w:rFonts w:ascii="Arial" w:hAnsi="Arial" w:cs="Arial"/>
                <w:color w:val="425563"/>
                <w:sz w:val="22"/>
                <w:szCs w:val="22"/>
              </w:rPr>
              <w:t>Julia Wellard</w:t>
            </w:r>
          </w:p>
        </w:tc>
        <w:tc>
          <w:tcPr>
            <w:tcW w:w="3483" w:type="pct"/>
            <w:tcBorders>
              <w:bottom w:val="single" w:sz="4" w:space="0" w:color="005EB8"/>
            </w:tcBorders>
            <w:shd w:val="clear" w:color="auto" w:fill="auto"/>
            <w:vAlign w:val="center"/>
          </w:tcPr>
          <w:p w14:paraId="7012E2FB" w14:textId="77777777" w:rsidR="009C7818" w:rsidRDefault="009C7818" w:rsidP="008345CF">
            <w:pPr>
              <w:spacing w:before="40" w:after="40"/>
              <w:rPr>
                <w:rFonts w:ascii="Arial" w:hAnsi="Arial" w:cs="Arial"/>
                <w:color w:val="425563"/>
                <w:sz w:val="22"/>
                <w:szCs w:val="22"/>
              </w:rPr>
            </w:pPr>
            <w:r>
              <w:rPr>
                <w:rFonts w:ascii="Arial" w:hAnsi="Arial" w:cs="Arial"/>
                <w:color w:val="425563"/>
                <w:sz w:val="22"/>
                <w:szCs w:val="22"/>
              </w:rPr>
              <w:t xml:space="preserve">Executive </w:t>
            </w:r>
            <w:r w:rsidR="00C263DC">
              <w:rPr>
                <w:rFonts w:ascii="Arial" w:hAnsi="Arial" w:cs="Arial"/>
                <w:color w:val="425563"/>
                <w:sz w:val="22"/>
                <w:szCs w:val="22"/>
              </w:rPr>
              <w:t xml:space="preserve">Personal </w:t>
            </w:r>
            <w:r>
              <w:rPr>
                <w:rFonts w:ascii="Arial" w:hAnsi="Arial" w:cs="Arial"/>
                <w:color w:val="425563"/>
                <w:sz w:val="22"/>
                <w:szCs w:val="22"/>
              </w:rPr>
              <w:t>Assistant (Minutes)</w:t>
            </w:r>
            <w:r w:rsidR="003D3748">
              <w:rPr>
                <w:rFonts w:ascii="Arial" w:hAnsi="Arial" w:cs="Arial"/>
                <w:color w:val="425563"/>
                <w:sz w:val="22"/>
                <w:szCs w:val="22"/>
              </w:rPr>
              <w:t xml:space="preserve"> </w:t>
            </w:r>
          </w:p>
        </w:tc>
      </w:tr>
    </w:tbl>
    <w:p w14:paraId="09F94B11" w14:textId="77777777" w:rsidR="000F2BEA" w:rsidRDefault="000F2BEA" w:rsidP="0034124C">
      <w:pPr>
        <w:pStyle w:val="NoSpacing"/>
      </w:pPr>
    </w:p>
    <w:p w14:paraId="3BC17297" w14:textId="77777777" w:rsidR="00444B16" w:rsidRDefault="00444B16" w:rsidP="0034124C">
      <w:pPr>
        <w:pStyle w:val="NoSpacing"/>
      </w:pPr>
    </w:p>
    <w:p w14:paraId="0755D32A" w14:textId="77777777" w:rsidR="000B0CDE" w:rsidRDefault="000B0CDE" w:rsidP="0034124C">
      <w:pPr>
        <w:pStyle w:val="NoSpacing"/>
      </w:pPr>
    </w:p>
    <w:tbl>
      <w:tblPr>
        <w:tblW w:w="5121" w:type="pct"/>
        <w:tblLook w:val="04A0" w:firstRow="1" w:lastRow="0" w:firstColumn="1" w:lastColumn="0" w:noHBand="0" w:noVBand="1"/>
      </w:tblPr>
      <w:tblGrid>
        <w:gridCol w:w="706"/>
        <w:gridCol w:w="8532"/>
      </w:tblGrid>
      <w:tr w:rsidR="00FC69BB" w:rsidRPr="00FC69BB" w14:paraId="687A73A1" w14:textId="77777777" w:rsidTr="003D4E91">
        <w:tc>
          <w:tcPr>
            <w:tcW w:w="382" w:type="pct"/>
            <w:shd w:val="clear" w:color="auto" w:fill="auto"/>
          </w:tcPr>
          <w:p w14:paraId="0292B09A" w14:textId="77777777" w:rsidR="000F2BEA" w:rsidRPr="00FC69BB" w:rsidRDefault="000F2BEA" w:rsidP="00D25BFA">
            <w:pPr>
              <w:spacing w:before="120" w:after="120"/>
              <w:rPr>
                <w:rFonts w:ascii="Arial" w:hAnsi="Arial" w:cs="Arial"/>
                <w:b/>
                <w:color w:val="005EB8"/>
                <w:sz w:val="22"/>
                <w:szCs w:val="22"/>
              </w:rPr>
            </w:pPr>
            <w:r w:rsidRPr="00FC69BB">
              <w:rPr>
                <w:rFonts w:ascii="Arial" w:hAnsi="Arial" w:cs="Arial"/>
                <w:b/>
                <w:color w:val="005EB8"/>
                <w:sz w:val="22"/>
                <w:szCs w:val="22"/>
              </w:rPr>
              <w:t>1</w:t>
            </w:r>
          </w:p>
        </w:tc>
        <w:tc>
          <w:tcPr>
            <w:tcW w:w="4618" w:type="pct"/>
            <w:shd w:val="clear" w:color="auto" w:fill="auto"/>
            <w:vAlign w:val="center"/>
          </w:tcPr>
          <w:p w14:paraId="508DBC37" w14:textId="77777777" w:rsidR="000F2BEA" w:rsidRPr="00FC69BB" w:rsidRDefault="000F2BEA" w:rsidP="00D25BFA">
            <w:pPr>
              <w:spacing w:before="120" w:after="120"/>
              <w:rPr>
                <w:rFonts w:ascii="Arial" w:hAnsi="Arial" w:cs="Arial"/>
                <w:b/>
                <w:color w:val="005EB8"/>
                <w:sz w:val="22"/>
                <w:szCs w:val="22"/>
              </w:rPr>
            </w:pPr>
            <w:r w:rsidRPr="00FC69BB">
              <w:rPr>
                <w:rFonts w:ascii="Arial" w:hAnsi="Arial" w:cs="Arial"/>
                <w:b/>
                <w:color w:val="005EB8"/>
                <w:sz w:val="22"/>
                <w:szCs w:val="22"/>
              </w:rPr>
              <w:t>Administrative matters</w:t>
            </w:r>
          </w:p>
        </w:tc>
      </w:tr>
      <w:tr w:rsidR="000F2BEA" w:rsidRPr="00C85EFC" w14:paraId="5D11924C" w14:textId="77777777" w:rsidTr="003D4E91">
        <w:tc>
          <w:tcPr>
            <w:tcW w:w="382" w:type="pct"/>
            <w:shd w:val="clear" w:color="auto" w:fill="auto"/>
          </w:tcPr>
          <w:p w14:paraId="3CB2DCAD" w14:textId="77777777" w:rsidR="006F2A2A" w:rsidRPr="00ED55A0" w:rsidRDefault="006F2A2A" w:rsidP="006F2A2A">
            <w:pPr>
              <w:pStyle w:val="NoSpacing"/>
              <w:rPr>
                <w:color w:val="0070C0"/>
              </w:rPr>
            </w:pPr>
          </w:p>
          <w:p w14:paraId="34C8B5FC" w14:textId="77777777" w:rsidR="000F2BEA" w:rsidRPr="00ED55A0" w:rsidRDefault="000F2BEA" w:rsidP="006F2A2A">
            <w:pPr>
              <w:pStyle w:val="NoSpacing"/>
              <w:rPr>
                <w:color w:val="0070C0"/>
              </w:rPr>
            </w:pPr>
            <w:r w:rsidRPr="00ED55A0">
              <w:rPr>
                <w:color w:val="0070C0"/>
              </w:rPr>
              <w:t>1.1</w:t>
            </w:r>
          </w:p>
          <w:p w14:paraId="12FA55EC" w14:textId="77777777" w:rsidR="006F2A2A" w:rsidRPr="00ED55A0" w:rsidRDefault="006F2A2A" w:rsidP="006F2A2A">
            <w:pPr>
              <w:pStyle w:val="NoSpacing"/>
              <w:rPr>
                <w:color w:val="0070C0"/>
              </w:rPr>
            </w:pPr>
          </w:p>
          <w:p w14:paraId="28BEFC41" w14:textId="77777777" w:rsidR="006F2A2A" w:rsidRPr="00ED55A0" w:rsidRDefault="006F2A2A" w:rsidP="006F2A2A">
            <w:pPr>
              <w:pStyle w:val="NoSpacing"/>
              <w:rPr>
                <w:color w:val="0070C0"/>
              </w:rPr>
            </w:pPr>
          </w:p>
        </w:tc>
        <w:tc>
          <w:tcPr>
            <w:tcW w:w="4618" w:type="pct"/>
            <w:shd w:val="clear" w:color="auto" w:fill="auto"/>
            <w:vAlign w:val="center"/>
          </w:tcPr>
          <w:p w14:paraId="41E001F6" w14:textId="77777777" w:rsidR="006F2A2A" w:rsidRDefault="006F2A2A" w:rsidP="006F2A2A">
            <w:pPr>
              <w:pStyle w:val="NoSpacing"/>
            </w:pPr>
          </w:p>
          <w:p w14:paraId="49B8049F" w14:textId="77777777" w:rsidR="000F2BEA" w:rsidRPr="006F2A2A" w:rsidRDefault="006F2A2A" w:rsidP="006F2A2A">
            <w:pPr>
              <w:pStyle w:val="NoSpacing"/>
              <w:rPr>
                <w:color w:val="595959" w:themeColor="text1" w:themeTint="A6"/>
              </w:rPr>
            </w:pPr>
            <w:r>
              <w:rPr>
                <w:rFonts w:cs="Arial"/>
                <w:color w:val="005EB8"/>
              </w:rPr>
              <w:t xml:space="preserve">Chair’s opening remarks and apologies </w:t>
            </w:r>
          </w:p>
          <w:p w14:paraId="339621D4" w14:textId="77777777" w:rsidR="006F2A2A" w:rsidRDefault="006F2A2A" w:rsidP="006F2A2A">
            <w:pPr>
              <w:pStyle w:val="NoSpacing"/>
              <w:rPr>
                <w:color w:val="595959" w:themeColor="text1" w:themeTint="A6"/>
              </w:rPr>
            </w:pPr>
          </w:p>
          <w:p w14:paraId="2D8EAE69" w14:textId="77777777" w:rsidR="00DB0E10" w:rsidRDefault="00042C09" w:rsidP="00D35BC0">
            <w:pPr>
              <w:pStyle w:val="NoSpacing"/>
              <w:jc w:val="both"/>
              <w:rPr>
                <w:color w:val="595959" w:themeColor="text1" w:themeTint="A6"/>
              </w:rPr>
            </w:pPr>
            <w:r>
              <w:rPr>
                <w:color w:val="595959" w:themeColor="text1" w:themeTint="A6"/>
              </w:rPr>
              <w:t xml:space="preserve">The Chair </w:t>
            </w:r>
            <w:r w:rsidR="00C534AD">
              <w:rPr>
                <w:color w:val="595959" w:themeColor="text1" w:themeTint="A6"/>
              </w:rPr>
              <w:t>welc</w:t>
            </w:r>
            <w:r w:rsidR="00116C99">
              <w:rPr>
                <w:color w:val="595959" w:themeColor="text1" w:themeTint="A6"/>
              </w:rPr>
              <w:t>omed everyone to the meeting</w:t>
            </w:r>
            <w:r w:rsidR="0076143B">
              <w:rPr>
                <w:color w:val="595959" w:themeColor="text1" w:themeTint="A6"/>
              </w:rPr>
              <w:t>.</w:t>
            </w:r>
            <w:r w:rsidR="00D21FDE">
              <w:rPr>
                <w:color w:val="595959" w:themeColor="text1" w:themeTint="A6"/>
              </w:rPr>
              <w:t xml:space="preserve">  </w:t>
            </w:r>
            <w:r w:rsidR="009C1A2C">
              <w:rPr>
                <w:color w:val="595959" w:themeColor="text1" w:themeTint="A6"/>
              </w:rPr>
              <w:t xml:space="preserve"> </w:t>
            </w:r>
          </w:p>
          <w:p w14:paraId="20D04CFB" w14:textId="77777777" w:rsidR="00DB0E10" w:rsidRDefault="00DB0E10" w:rsidP="00D35BC0">
            <w:pPr>
              <w:pStyle w:val="NoSpacing"/>
              <w:jc w:val="both"/>
              <w:rPr>
                <w:color w:val="595959" w:themeColor="text1" w:themeTint="A6"/>
              </w:rPr>
            </w:pPr>
          </w:p>
          <w:p w14:paraId="152CB717" w14:textId="70046F8D" w:rsidR="00D252CB" w:rsidRDefault="009C1A2C" w:rsidP="00D35BC0">
            <w:pPr>
              <w:pStyle w:val="NoSpacing"/>
              <w:jc w:val="both"/>
              <w:rPr>
                <w:color w:val="595959" w:themeColor="text1" w:themeTint="A6"/>
              </w:rPr>
            </w:pPr>
            <w:r>
              <w:rPr>
                <w:color w:val="595959" w:themeColor="text1" w:themeTint="A6"/>
              </w:rPr>
              <w:t>Apolog</w:t>
            </w:r>
            <w:r w:rsidR="00DB0E10">
              <w:rPr>
                <w:color w:val="595959" w:themeColor="text1" w:themeTint="A6"/>
              </w:rPr>
              <w:t xml:space="preserve">ies for absence were received </w:t>
            </w:r>
            <w:r>
              <w:rPr>
                <w:color w:val="595959" w:themeColor="text1" w:themeTint="A6"/>
              </w:rPr>
              <w:t>from Cheryl</w:t>
            </w:r>
            <w:r w:rsidR="00DB0E10">
              <w:rPr>
                <w:color w:val="595959" w:themeColor="text1" w:themeTint="A6"/>
              </w:rPr>
              <w:t xml:space="preserve"> Lynch, DHSC representative.</w:t>
            </w:r>
          </w:p>
          <w:p w14:paraId="297087AC" w14:textId="739779E8" w:rsidR="00D35BC0" w:rsidRPr="00477DE7" w:rsidRDefault="00D35BC0" w:rsidP="00C816F5">
            <w:pPr>
              <w:pStyle w:val="NoSpacing"/>
              <w:jc w:val="both"/>
              <w:rPr>
                <w:color w:val="FF0000"/>
              </w:rPr>
            </w:pPr>
          </w:p>
        </w:tc>
      </w:tr>
      <w:tr w:rsidR="000F2BEA" w:rsidRPr="00C85EFC" w14:paraId="10873A19" w14:textId="77777777" w:rsidTr="003D4E91">
        <w:tc>
          <w:tcPr>
            <w:tcW w:w="382" w:type="pct"/>
            <w:shd w:val="clear" w:color="auto" w:fill="auto"/>
          </w:tcPr>
          <w:p w14:paraId="06264C06" w14:textId="77777777" w:rsidR="000F2BEA" w:rsidRPr="00FC69BB" w:rsidRDefault="000F2BEA" w:rsidP="00D25BFA">
            <w:pPr>
              <w:spacing w:before="120" w:after="120"/>
              <w:rPr>
                <w:rFonts w:ascii="Arial" w:hAnsi="Arial" w:cs="Arial"/>
                <w:color w:val="005EB8"/>
                <w:sz w:val="22"/>
                <w:szCs w:val="22"/>
              </w:rPr>
            </w:pPr>
            <w:r w:rsidRPr="00FC69BB">
              <w:rPr>
                <w:rFonts w:ascii="Arial" w:hAnsi="Arial" w:cs="Arial"/>
                <w:color w:val="005EB8"/>
                <w:sz w:val="22"/>
                <w:szCs w:val="22"/>
              </w:rPr>
              <w:t>1.2</w:t>
            </w:r>
          </w:p>
        </w:tc>
        <w:tc>
          <w:tcPr>
            <w:tcW w:w="4618" w:type="pct"/>
            <w:shd w:val="clear" w:color="auto" w:fill="auto"/>
            <w:vAlign w:val="center"/>
          </w:tcPr>
          <w:p w14:paraId="063F3090" w14:textId="77777777" w:rsidR="000F2BEA" w:rsidRPr="00FC69BB" w:rsidRDefault="000F2BEA" w:rsidP="00D25BFA">
            <w:pPr>
              <w:spacing w:before="120" w:after="120"/>
              <w:rPr>
                <w:rFonts w:ascii="Arial" w:hAnsi="Arial" w:cs="Arial"/>
                <w:color w:val="005EB8"/>
                <w:sz w:val="22"/>
              </w:rPr>
            </w:pPr>
            <w:r w:rsidRPr="00FC69BB">
              <w:rPr>
                <w:rFonts w:ascii="Arial" w:hAnsi="Arial" w:cs="Arial"/>
                <w:color w:val="005EB8"/>
                <w:sz w:val="22"/>
              </w:rPr>
              <w:t>Declaration of conflicts of interest of members</w:t>
            </w:r>
          </w:p>
          <w:p w14:paraId="4136C87F" w14:textId="77777777" w:rsidR="007D47F1" w:rsidRDefault="005C5C29" w:rsidP="007D47F1">
            <w:pPr>
              <w:pStyle w:val="NoSpacing"/>
              <w:rPr>
                <w:color w:val="595959" w:themeColor="text1" w:themeTint="A6"/>
              </w:rPr>
            </w:pPr>
            <w:r w:rsidRPr="003375EC">
              <w:rPr>
                <w:color w:val="595959" w:themeColor="text1" w:themeTint="A6"/>
              </w:rPr>
              <w:t>There were no conflicts of interest</w:t>
            </w:r>
            <w:r>
              <w:rPr>
                <w:color w:val="595959" w:themeColor="text1" w:themeTint="A6"/>
              </w:rPr>
              <w:t xml:space="preserve"> not previously </w:t>
            </w:r>
            <w:r w:rsidRPr="003375EC">
              <w:rPr>
                <w:color w:val="595959" w:themeColor="text1" w:themeTint="A6"/>
              </w:rPr>
              <w:t>note</w:t>
            </w:r>
            <w:r>
              <w:rPr>
                <w:color w:val="595959" w:themeColor="text1" w:themeTint="A6"/>
              </w:rPr>
              <w:t>d</w:t>
            </w:r>
            <w:r w:rsidRPr="003375EC">
              <w:rPr>
                <w:color w:val="595959" w:themeColor="text1" w:themeTint="A6"/>
              </w:rPr>
              <w:t>.</w:t>
            </w:r>
            <w:r>
              <w:rPr>
                <w:color w:val="595959" w:themeColor="text1" w:themeTint="A6"/>
              </w:rPr>
              <w:t xml:space="preserve"> </w:t>
            </w:r>
          </w:p>
          <w:p w14:paraId="6DB69536" w14:textId="77777777" w:rsidR="003375EC" w:rsidRPr="00C85EFC" w:rsidRDefault="007D47F1" w:rsidP="007D47F1">
            <w:pPr>
              <w:pStyle w:val="NoSpacing"/>
            </w:pPr>
            <w:r w:rsidRPr="00C85EFC">
              <w:t xml:space="preserve"> </w:t>
            </w:r>
          </w:p>
        </w:tc>
      </w:tr>
      <w:tr w:rsidR="00FA5BB4" w:rsidRPr="00C85EFC" w14:paraId="37CF18B3" w14:textId="77777777" w:rsidTr="00840CF5">
        <w:tc>
          <w:tcPr>
            <w:tcW w:w="382" w:type="pct"/>
            <w:shd w:val="clear" w:color="auto" w:fill="auto"/>
          </w:tcPr>
          <w:p w14:paraId="2ECC7FC4" w14:textId="77777777" w:rsidR="00FA5BB4" w:rsidRPr="00FC69BB" w:rsidRDefault="00FA5BB4" w:rsidP="00840CF5">
            <w:pPr>
              <w:spacing w:before="120" w:after="120"/>
              <w:rPr>
                <w:rFonts w:ascii="Arial" w:hAnsi="Arial" w:cs="Arial"/>
                <w:color w:val="005EB8"/>
                <w:sz w:val="22"/>
                <w:szCs w:val="22"/>
              </w:rPr>
            </w:pPr>
            <w:r w:rsidRPr="00FC69BB">
              <w:rPr>
                <w:rFonts w:ascii="Arial" w:hAnsi="Arial" w:cs="Arial"/>
                <w:color w:val="005EB8"/>
                <w:sz w:val="22"/>
                <w:szCs w:val="22"/>
              </w:rPr>
              <w:lastRenderedPageBreak/>
              <w:t>1.3</w:t>
            </w:r>
          </w:p>
        </w:tc>
        <w:tc>
          <w:tcPr>
            <w:tcW w:w="4618" w:type="pct"/>
            <w:shd w:val="clear" w:color="auto" w:fill="auto"/>
            <w:vAlign w:val="center"/>
          </w:tcPr>
          <w:p w14:paraId="764E3BE5" w14:textId="3D5AC85A" w:rsidR="00FA5BB4" w:rsidRPr="00FC69BB" w:rsidRDefault="00FA5BB4" w:rsidP="00840CF5">
            <w:pPr>
              <w:spacing w:before="120" w:after="120"/>
              <w:rPr>
                <w:rFonts w:ascii="Arial" w:hAnsi="Arial" w:cs="Arial"/>
                <w:color w:val="005EB8"/>
                <w:sz w:val="22"/>
              </w:rPr>
            </w:pPr>
            <w:r w:rsidRPr="00FC69BB">
              <w:rPr>
                <w:rFonts w:ascii="Arial" w:hAnsi="Arial" w:cs="Arial"/>
                <w:color w:val="005EB8"/>
                <w:sz w:val="22"/>
              </w:rPr>
              <w:t xml:space="preserve">Minutes of Board Meeting held on </w:t>
            </w:r>
            <w:r w:rsidR="00C816F5">
              <w:rPr>
                <w:rFonts w:ascii="Arial" w:hAnsi="Arial" w:cs="Arial"/>
                <w:color w:val="005EB8"/>
                <w:sz w:val="22"/>
              </w:rPr>
              <w:t>21</w:t>
            </w:r>
            <w:r w:rsidR="00C816F5" w:rsidRPr="00C816F5">
              <w:rPr>
                <w:rFonts w:ascii="Arial" w:hAnsi="Arial" w:cs="Arial"/>
                <w:color w:val="005EB8"/>
                <w:sz w:val="22"/>
                <w:vertAlign w:val="superscript"/>
              </w:rPr>
              <w:t>st</w:t>
            </w:r>
            <w:r w:rsidR="00C816F5">
              <w:rPr>
                <w:rFonts w:ascii="Arial" w:hAnsi="Arial" w:cs="Arial"/>
                <w:color w:val="005EB8"/>
                <w:sz w:val="22"/>
              </w:rPr>
              <w:t xml:space="preserve"> March </w:t>
            </w:r>
            <w:r w:rsidR="00F71D21">
              <w:rPr>
                <w:rFonts w:ascii="Arial" w:hAnsi="Arial" w:cs="Arial"/>
                <w:color w:val="005EB8"/>
                <w:sz w:val="22"/>
              </w:rPr>
              <w:t>2023</w:t>
            </w:r>
          </w:p>
          <w:p w14:paraId="325CBB26" w14:textId="4EA9644F" w:rsidR="00FA5BB4" w:rsidRDefault="00E97EB8" w:rsidP="00840CF5">
            <w:pPr>
              <w:pStyle w:val="NoSpacing"/>
              <w:jc w:val="both"/>
              <w:rPr>
                <w:color w:val="595959" w:themeColor="text1" w:themeTint="A6"/>
              </w:rPr>
            </w:pPr>
            <w:r>
              <w:rPr>
                <w:color w:val="595959" w:themeColor="text1" w:themeTint="A6"/>
              </w:rPr>
              <w:t>Subject to a minor amendment, t</w:t>
            </w:r>
            <w:r w:rsidR="00FA5BB4" w:rsidRPr="00732225">
              <w:rPr>
                <w:color w:val="595959" w:themeColor="text1" w:themeTint="A6"/>
              </w:rPr>
              <w:t xml:space="preserve">he minutes of the Board meeting held on </w:t>
            </w:r>
            <w:r w:rsidR="00C816F5">
              <w:rPr>
                <w:color w:val="595959" w:themeColor="text1" w:themeTint="A6"/>
              </w:rPr>
              <w:t>Tuesday 21</w:t>
            </w:r>
            <w:r w:rsidR="00C816F5" w:rsidRPr="00C816F5">
              <w:rPr>
                <w:color w:val="595959" w:themeColor="text1" w:themeTint="A6"/>
                <w:vertAlign w:val="superscript"/>
              </w:rPr>
              <w:t>st</w:t>
            </w:r>
            <w:r w:rsidR="00C816F5">
              <w:rPr>
                <w:color w:val="595959" w:themeColor="text1" w:themeTint="A6"/>
              </w:rPr>
              <w:t xml:space="preserve"> March </w:t>
            </w:r>
            <w:r w:rsidR="00FA5BB4">
              <w:rPr>
                <w:color w:val="595959" w:themeColor="text1" w:themeTint="A6"/>
              </w:rPr>
              <w:t xml:space="preserve">2022 </w:t>
            </w:r>
            <w:r w:rsidR="00FA5BB4" w:rsidRPr="00732225">
              <w:rPr>
                <w:color w:val="595959" w:themeColor="text1" w:themeTint="A6"/>
              </w:rPr>
              <w:t xml:space="preserve">were </w:t>
            </w:r>
            <w:r w:rsidR="00FA5BB4">
              <w:rPr>
                <w:color w:val="595959" w:themeColor="text1" w:themeTint="A6"/>
              </w:rPr>
              <w:t>approved for sig</w:t>
            </w:r>
            <w:r w:rsidR="00FA5BB4" w:rsidRPr="00171E3D">
              <w:rPr>
                <w:color w:val="595959" w:themeColor="text1" w:themeTint="A6"/>
              </w:rPr>
              <w:t xml:space="preserve">nature by the Chair.  </w:t>
            </w:r>
          </w:p>
          <w:p w14:paraId="2A847D7E" w14:textId="19723070" w:rsidR="00FA5BB4" w:rsidRPr="002B62C2" w:rsidRDefault="00FA5BB4" w:rsidP="004C5CB1">
            <w:pPr>
              <w:pStyle w:val="NoSpacing"/>
              <w:jc w:val="both"/>
              <w:rPr>
                <w:color w:val="FF0000"/>
              </w:rPr>
            </w:pPr>
          </w:p>
        </w:tc>
      </w:tr>
      <w:tr w:rsidR="000F2BEA" w:rsidRPr="00C85EFC" w14:paraId="6F397819" w14:textId="77777777" w:rsidTr="003D4E91">
        <w:tc>
          <w:tcPr>
            <w:tcW w:w="382" w:type="pct"/>
            <w:shd w:val="clear" w:color="auto" w:fill="auto"/>
          </w:tcPr>
          <w:p w14:paraId="1EF36146" w14:textId="77777777" w:rsidR="000F2BEA" w:rsidRPr="00FC69BB" w:rsidRDefault="00A25D4F" w:rsidP="00D25BFA">
            <w:pPr>
              <w:spacing w:before="120" w:after="120"/>
              <w:rPr>
                <w:rFonts w:ascii="Arial" w:hAnsi="Arial" w:cs="Arial"/>
                <w:color w:val="005EB8"/>
                <w:sz w:val="22"/>
                <w:szCs w:val="22"/>
              </w:rPr>
            </w:pPr>
            <w:r>
              <w:rPr>
                <w:rFonts w:ascii="Arial" w:hAnsi="Arial" w:cs="Arial"/>
                <w:color w:val="005EB8"/>
                <w:sz w:val="22"/>
                <w:szCs w:val="22"/>
              </w:rPr>
              <w:t>1.4</w:t>
            </w:r>
          </w:p>
        </w:tc>
        <w:tc>
          <w:tcPr>
            <w:tcW w:w="4618" w:type="pct"/>
            <w:shd w:val="clear" w:color="auto" w:fill="auto"/>
            <w:vAlign w:val="center"/>
          </w:tcPr>
          <w:p w14:paraId="79E77086" w14:textId="77777777" w:rsidR="000C6C62" w:rsidRPr="00043A09" w:rsidRDefault="000F2BEA" w:rsidP="009601B8">
            <w:pPr>
              <w:spacing w:before="120" w:after="120"/>
              <w:jc w:val="both"/>
              <w:rPr>
                <w:rStyle w:val="Strong"/>
                <w:rFonts w:cs="Arial"/>
                <w:b w:val="0"/>
                <w:color w:val="0070C0"/>
                <w:szCs w:val="22"/>
              </w:rPr>
            </w:pPr>
            <w:r w:rsidRPr="00043A09">
              <w:rPr>
                <w:rStyle w:val="Strong"/>
                <w:rFonts w:cs="Arial"/>
                <w:b w:val="0"/>
                <w:color w:val="0070C0"/>
                <w:szCs w:val="22"/>
              </w:rPr>
              <w:t>Review of actions from Board meetings</w:t>
            </w:r>
          </w:p>
          <w:p w14:paraId="51CA4C07" w14:textId="46774B9F" w:rsidR="004447E2" w:rsidRDefault="004447E2" w:rsidP="00EC7BF1">
            <w:pPr>
              <w:pStyle w:val="NoSpacing"/>
              <w:jc w:val="both"/>
              <w:rPr>
                <w:rStyle w:val="Strong"/>
                <w:b w:val="0"/>
                <w:bCs w:val="0"/>
                <w:color w:val="595959" w:themeColor="text1" w:themeTint="A6"/>
              </w:rPr>
            </w:pPr>
          </w:p>
          <w:p w14:paraId="4E115599" w14:textId="7D58EF15" w:rsidR="00DE4B20" w:rsidRDefault="00DE4B20" w:rsidP="00DE4B20">
            <w:pPr>
              <w:pStyle w:val="NoSpacing"/>
              <w:jc w:val="both"/>
              <w:rPr>
                <w:rStyle w:val="Strong"/>
                <w:b w:val="0"/>
                <w:bCs w:val="0"/>
                <w:color w:val="595959" w:themeColor="text1" w:themeTint="A6"/>
              </w:rPr>
            </w:pPr>
            <w:r w:rsidRPr="00CE102F">
              <w:rPr>
                <w:rStyle w:val="Strong"/>
                <w:b w:val="0"/>
                <w:bCs w:val="0"/>
                <w:color w:val="595959" w:themeColor="text1" w:themeTint="A6"/>
              </w:rPr>
              <w:t>Actions 2</w:t>
            </w:r>
            <w:r w:rsidR="00E36141">
              <w:rPr>
                <w:rStyle w:val="Strong"/>
                <w:b w:val="0"/>
                <w:bCs w:val="0"/>
                <w:color w:val="595959" w:themeColor="text1" w:themeTint="A6"/>
              </w:rPr>
              <w:t>3</w:t>
            </w:r>
            <w:r w:rsidRPr="00CE102F">
              <w:rPr>
                <w:rStyle w:val="Strong"/>
                <w:b w:val="0"/>
                <w:bCs w:val="0"/>
                <w:color w:val="595959" w:themeColor="text1" w:themeTint="A6"/>
              </w:rPr>
              <w:t>.0</w:t>
            </w:r>
            <w:r w:rsidR="00E36141">
              <w:rPr>
                <w:rStyle w:val="Strong"/>
                <w:b w:val="0"/>
                <w:bCs w:val="0"/>
                <w:color w:val="595959" w:themeColor="text1" w:themeTint="A6"/>
              </w:rPr>
              <w:t xml:space="preserve">2 was </w:t>
            </w:r>
            <w:r>
              <w:rPr>
                <w:rStyle w:val="Strong"/>
                <w:b w:val="0"/>
                <w:bCs w:val="0"/>
                <w:color w:val="595959" w:themeColor="text1" w:themeTint="A6"/>
              </w:rPr>
              <w:t>removed from the action log</w:t>
            </w:r>
            <w:r w:rsidRPr="00CE102F">
              <w:rPr>
                <w:rStyle w:val="Strong"/>
                <w:b w:val="0"/>
                <w:bCs w:val="0"/>
                <w:color w:val="595959" w:themeColor="text1" w:themeTint="A6"/>
              </w:rPr>
              <w:t xml:space="preserve">.  </w:t>
            </w:r>
          </w:p>
          <w:p w14:paraId="4A871772" w14:textId="77777777" w:rsidR="00DE4B20" w:rsidRDefault="00DE4B20" w:rsidP="00DE4B20">
            <w:pPr>
              <w:pStyle w:val="NoSpacing"/>
              <w:jc w:val="both"/>
              <w:rPr>
                <w:rStyle w:val="Strong"/>
                <w:b w:val="0"/>
                <w:bCs w:val="0"/>
                <w:color w:val="595959" w:themeColor="text1" w:themeTint="A6"/>
              </w:rPr>
            </w:pPr>
          </w:p>
          <w:p w14:paraId="419EF0EB" w14:textId="5CF2733E" w:rsidR="005A1472" w:rsidRDefault="00DE4B20" w:rsidP="00EC7BF1">
            <w:pPr>
              <w:pStyle w:val="NoSpacing"/>
              <w:jc w:val="both"/>
              <w:rPr>
                <w:rStyle w:val="Strong"/>
                <w:b w:val="0"/>
                <w:bCs w:val="0"/>
                <w:color w:val="595959" w:themeColor="text1" w:themeTint="A6"/>
              </w:rPr>
            </w:pPr>
            <w:r w:rsidRPr="00CE102F">
              <w:rPr>
                <w:rStyle w:val="Strong"/>
                <w:b w:val="0"/>
                <w:bCs w:val="0"/>
                <w:color w:val="595959" w:themeColor="text1" w:themeTint="A6"/>
              </w:rPr>
              <w:t>Action 22.13</w:t>
            </w:r>
            <w:r w:rsidR="008D4BF9">
              <w:rPr>
                <w:rStyle w:val="Strong"/>
                <w:b w:val="0"/>
                <w:bCs w:val="0"/>
                <w:color w:val="595959" w:themeColor="text1" w:themeTint="A6"/>
              </w:rPr>
              <w:t xml:space="preserve">, </w:t>
            </w:r>
            <w:r>
              <w:rPr>
                <w:rStyle w:val="Strong"/>
                <w:b w:val="0"/>
                <w:bCs w:val="0"/>
                <w:color w:val="595959" w:themeColor="text1" w:themeTint="A6"/>
              </w:rPr>
              <w:t>23.01</w:t>
            </w:r>
            <w:r w:rsidR="008D4BF9">
              <w:rPr>
                <w:rStyle w:val="Strong"/>
                <w:b w:val="0"/>
                <w:bCs w:val="0"/>
                <w:color w:val="595959" w:themeColor="text1" w:themeTint="A6"/>
              </w:rPr>
              <w:t xml:space="preserve"> and 23.0</w:t>
            </w:r>
            <w:r w:rsidR="001B3DDB">
              <w:rPr>
                <w:rStyle w:val="Strong"/>
                <w:b w:val="0"/>
                <w:bCs w:val="0"/>
                <w:color w:val="595959" w:themeColor="text1" w:themeTint="A6"/>
              </w:rPr>
              <w:t>4</w:t>
            </w:r>
            <w:r w:rsidR="008D4BF9">
              <w:rPr>
                <w:rStyle w:val="Strong"/>
                <w:b w:val="0"/>
                <w:bCs w:val="0"/>
                <w:color w:val="595959" w:themeColor="text1" w:themeTint="A6"/>
              </w:rPr>
              <w:t xml:space="preserve"> were rolled forward.</w:t>
            </w:r>
          </w:p>
          <w:p w14:paraId="04669A48" w14:textId="77777777" w:rsidR="00EC7BF1" w:rsidRPr="006F1543" w:rsidRDefault="00EC7BF1" w:rsidP="00E36141">
            <w:pPr>
              <w:pStyle w:val="NoSpacing"/>
              <w:jc w:val="both"/>
              <w:rPr>
                <w:color w:val="595959" w:themeColor="text1" w:themeTint="A6"/>
              </w:rPr>
            </w:pPr>
          </w:p>
        </w:tc>
      </w:tr>
      <w:tr w:rsidR="000F2BEA" w:rsidRPr="004C7C8C" w14:paraId="70BB408B" w14:textId="77777777" w:rsidTr="003D4E91">
        <w:tc>
          <w:tcPr>
            <w:tcW w:w="382" w:type="pct"/>
            <w:shd w:val="clear" w:color="auto" w:fill="auto"/>
          </w:tcPr>
          <w:p w14:paraId="0AC13CEA" w14:textId="77777777" w:rsidR="000F2BEA" w:rsidRPr="00FC69BB" w:rsidRDefault="000F2BEA" w:rsidP="00D25BFA">
            <w:pPr>
              <w:spacing w:before="120" w:after="120"/>
              <w:rPr>
                <w:rFonts w:ascii="Arial" w:hAnsi="Arial" w:cs="Arial"/>
                <w:b/>
                <w:color w:val="005EB8"/>
                <w:sz w:val="22"/>
                <w:szCs w:val="22"/>
              </w:rPr>
            </w:pPr>
            <w:r w:rsidRPr="00FC69BB">
              <w:rPr>
                <w:rFonts w:ascii="Arial" w:hAnsi="Arial" w:cs="Arial"/>
                <w:b/>
                <w:color w:val="005EB8"/>
                <w:sz w:val="22"/>
                <w:szCs w:val="22"/>
              </w:rPr>
              <w:t>2</w:t>
            </w:r>
          </w:p>
        </w:tc>
        <w:tc>
          <w:tcPr>
            <w:tcW w:w="4618" w:type="pct"/>
            <w:shd w:val="clear" w:color="auto" w:fill="auto"/>
            <w:vAlign w:val="center"/>
          </w:tcPr>
          <w:p w14:paraId="324A8ACA" w14:textId="77777777" w:rsidR="002B0F7C" w:rsidRPr="00FC69BB" w:rsidRDefault="000F2BEA" w:rsidP="00D25BFA">
            <w:pPr>
              <w:spacing w:before="120" w:after="120"/>
              <w:rPr>
                <w:rStyle w:val="Strong"/>
                <w:rFonts w:cs="Arial"/>
                <w:color w:val="005EB8"/>
                <w:szCs w:val="22"/>
              </w:rPr>
            </w:pPr>
            <w:r w:rsidRPr="00FC69BB">
              <w:rPr>
                <w:rStyle w:val="Strong"/>
                <w:rFonts w:cs="Arial"/>
                <w:color w:val="005EB8"/>
                <w:szCs w:val="22"/>
              </w:rPr>
              <w:t>Operational items</w:t>
            </w:r>
          </w:p>
        </w:tc>
      </w:tr>
      <w:tr w:rsidR="009E7982" w:rsidRPr="00D35BC0" w14:paraId="3B2F89FA" w14:textId="77777777" w:rsidTr="003D4E91">
        <w:tc>
          <w:tcPr>
            <w:tcW w:w="382" w:type="pct"/>
            <w:shd w:val="clear" w:color="auto" w:fill="auto"/>
          </w:tcPr>
          <w:p w14:paraId="5AA81A8B" w14:textId="77777777" w:rsidR="000F2BEA" w:rsidRPr="00D35BC0" w:rsidRDefault="000F2BEA" w:rsidP="00D25BFA">
            <w:pPr>
              <w:spacing w:before="120" w:after="120"/>
              <w:rPr>
                <w:rFonts w:ascii="Arial" w:hAnsi="Arial" w:cs="Arial"/>
                <w:color w:val="595959" w:themeColor="text1" w:themeTint="A6"/>
                <w:sz w:val="22"/>
                <w:szCs w:val="22"/>
              </w:rPr>
            </w:pPr>
            <w:r w:rsidRPr="00D35BC0">
              <w:rPr>
                <w:rFonts w:ascii="Arial" w:hAnsi="Arial" w:cs="Arial"/>
                <w:color w:val="595959" w:themeColor="text1" w:themeTint="A6"/>
                <w:sz w:val="22"/>
                <w:szCs w:val="22"/>
              </w:rPr>
              <w:t>2.1</w:t>
            </w:r>
          </w:p>
        </w:tc>
        <w:tc>
          <w:tcPr>
            <w:tcW w:w="4618" w:type="pct"/>
            <w:shd w:val="clear" w:color="auto" w:fill="auto"/>
            <w:vAlign w:val="center"/>
          </w:tcPr>
          <w:p w14:paraId="7E0F1EAF" w14:textId="77777777" w:rsidR="00940E86" w:rsidRPr="00D35BC0" w:rsidRDefault="000F2BEA" w:rsidP="006C14ED">
            <w:pPr>
              <w:spacing w:before="120" w:after="120"/>
              <w:rPr>
                <w:rStyle w:val="Strong"/>
                <w:rFonts w:cs="Arial"/>
                <w:b w:val="0"/>
                <w:color w:val="0070C0"/>
                <w:szCs w:val="22"/>
              </w:rPr>
            </w:pPr>
            <w:r w:rsidRPr="00D35BC0">
              <w:rPr>
                <w:rStyle w:val="Strong"/>
                <w:rFonts w:cs="Arial"/>
                <w:b w:val="0"/>
                <w:color w:val="0070C0"/>
                <w:szCs w:val="22"/>
              </w:rPr>
              <w:t>Chief Executive’s Report</w:t>
            </w:r>
          </w:p>
          <w:p w14:paraId="4FB3F2EF" w14:textId="4435BD7F" w:rsidR="008D31DB" w:rsidRPr="008D31DB" w:rsidRDefault="008D31DB" w:rsidP="008D31DB">
            <w:pPr>
              <w:pStyle w:val="NoSpacing"/>
              <w:jc w:val="both"/>
              <w:rPr>
                <w:rStyle w:val="Strong"/>
                <w:rFonts w:cs="Arial"/>
                <w:b w:val="0"/>
                <w:i/>
                <w:iCs/>
                <w:color w:val="595959" w:themeColor="text1" w:themeTint="A6"/>
              </w:rPr>
            </w:pPr>
            <w:r w:rsidRPr="008D31DB">
              <w:rPr>
                <w:rStyle w:val="Strong"/>
                <w:rFonts w:cs="Arial"/>
                <w:b w:val="0"/>
                <w:i/>
                <w:iCs/>
                <w:color w:val="595959" w:themeColor="text1" w:themeTint="A6"/>
              </w:rPr>
              <w:t>McCullough v Forth Valley Health Board</w:t>
            </w:r>
          </w:p>
          <w:p w14:paraId="22C58DEC" w14:textId="753859AC" w:rsidR="005B1CB3" w:rsidRPr="00AA5770" w:rsidRDefault="008D31DB" w:rsidP="008D31DB">
            <w:pPr>
              <w:pStyle w:val="NoSpacing"/>
              <w:jc w:val="both"/>
              <w:rPr>
                <w:rStyle w:val="Strong"/>
                <w:rFonts w:cs="Arial"/>
                <w:b w:val="0"/>
                <w:color w:val="595959" w:themeColor="text1" w:themeTint="A6"/>
              </w:rPr>
            </w:pPr>
            <w:r>
              <w:rPr>
                <w:rStyle w:val="Strong"/>
                <w:rFonts w:cs="Arial"/>
                <w:b w:val="0"/>
                <w:color w:val="595959" w:themeColor="text1" w:themeTint="A6"/>
              </w:rPr>
              <w:t>An update was provided on t</w:t>
            </w:r>
            <w:r w:rsidRPr="008D31DB">
              <w:rPr>
                <w:rStyle w:val="Strong"/>
                <w:rFonts w:cs="Arial"/>
                <w:b w:val="0"/>
                <w:color w:val="595959" w:themeColor="text1" w:themeTint="A6"/>
              </w:rPr>
              <w:t xml:space="preserve">his case </w:t>
            </w:r>
            <w:r>
              <w:rPr>
                <w:rStyle w:val="Strong"/>
                <w:rFonts w:cs="Arial"/>
                <w:b w:val="0"/>
                <w:color w:val="595959" w:themeColor="text1" w:themeTint="A6"/>
              </w:rPr>
              <w:t>which wa</w:t>
            </w:r>
            <w:r w:rsidRPr="008D31DB">
              <w:rPr>
                <w:rStyle w:val="Strong"/>
                <w:rFonts w:cs="Arial"/>
                <w:b w:val="0"/>
                <w:color w:val="595959" w:themeColor="text1" w:themeTint="A6"/>
              </w:rPr>
              <w:t>s heard in the Supreme Court on 10</w:t>
            </w:r>
            <w:r w:rsidRPr="008D31DB">
              <w:rPr>
                <w:rStyle w:val="Strong"/>
                <w:rFonts w:cs="Arial"/>
                <w:b w:val="0"/>
                <w:color w:val="595959" w:themeColor="text1" w:themeTint="A6"/>
                <w:vertAlign w:val="superscript"/>
              </w:rPr>
              <w:t>th</w:t>
            </w:r>
            <w:r>
              <w:rPr>
                <w:rStyle w:val="Strong"/>
                <w:rFonts w:cs="Arial"/>
                <w:b w:val="0"/>
                <w:color w:val="595959" w:themeColor="text1" w:themeTint="A6"/>
              </w:rPr>
              <w:t xml:space="preserve"> </w:t>
            </w:r>
            <w:r w:rsidRPr="008D31DB">
              <w:rPr>
                <w:rStyle w:val="Strong"/>
                <w:rFonts w:cs="Arial"/>
                <w:b w:val="0"/>
                <w:color w:val="595959" w:themeColor="text1" w:themeTint="A6"/>
              </w:rPr>
              <w:t>and 11</w:t>
            </w:r>
            <w:r w:rsidRPr="008D31DB">
              <w:rPr>
                <w:rStyle w:val="Strong"/>
                <w:rFonts w:cs="Arial"/>
                <w:b w:val="0"/>
                <w:color w:val="595959" w:themeColor="text1" w:themeTint="A6"/>
                <w:vertAlign w:val="superscript"/>
              </w:rPr>
              <w:t>th</w:t>
            </w:r>
            <w:r>
              <w:rPr>
                <w:rStyle w:val="Strong"/>
                <w:rFonts w:cs="Arial"/>
                <w:b w:val="0"/>
                <w:color w:val="595959" w:themeColor="text1" w:themeTint="A6"/>
              </w:rPr>
              <w:t xml:space="preserve"> </w:t>
            </w:r>
            <w:r w:rsidRPr="008D31DB">
              <w:rPr>
                <w:rStyle w:val="Strong"/>
                <w:rFonts w:cs="Arial"/>
                <w:b w:val="0"/>
                <w:color w:val="595959" w:themeColor="text1" w:themeTint="A6"/>
              </w:rPr>
              <w:t xml:space="preserve">May.  </w:t>
            </w:r>
            <w:r w:rsidR="004C5CB1">
              <w:rPr>
                <w:rStyle w:val="Strong"/>
                <w:rFonts w:cs="Arial"/>
                <w:b w:val="0"/>
                <w:color w:val="595959" w:themeColor="text1" w:themeTint="A6"/>
              </w:rPr>
              <w:t xml:space="preserve">The recording is available on the Supreme </w:t>
            </w:r>
            <w:r w:rsidR="004C5CB1" w:rsidRPr="00AA5770">
              <w:rPr>
                <w:rStyle w:val="Strong"/>
                <w:rFonts w:cs="Arial"/>
                <w:b w:val="0"/>
                <w:color w:val="595959" w:themeColor="text1" w:themeTint="A6"/>
              </w:rPr>
              <w:t xml:space="preserve">Court’s website.  </w:t>
            </w:r>
          </w:p>
          <w:p w14:paraId="057ED545" w14:textId="77777777" w:rsidR="004C5CB1" w:rsidRPr="00AA5770" w:rsidRDefault="004C5CB1" w:rsidP="008D31DB">
            <w:pPr>
              <w:pStyle w:val="NoSpacing"/>
              <w:jc w:val="both"/>
              <w:rPr>
                <w:rStyle w:val="Strong"/>
                <w:rFonts w:cs="Arial"/>
                <w:b w:val="0"/>
                <w:color w:val="595959" w:themeColor="text1" w:themeTint="A6"/>
              </w:rPr>
            </w:pPr>
          </w:p>
          <w:p w14:paraId="47E0AC96" w14:textId="75C0F90C" w:rsidR="00AA5770" w:rsidRPr="00AA5770" w:rsidRDefault="00DB0E10" w:rsidP="00AA5770">
            <w:pPr>
              <w:pStyle w:val="NoSpacing"/>
              <w:jc w:val="both"/>
              <w:rPr>
                <w:rStyle w:val="Strong"/>
                <w:rFonts w:cs="Arial"/>
                <w:b w:val="0"/>
                <w:color w:val="595959" w:themeColor="text1" w:themeTint="A6"/>
              </w:rPr>
            </w:pPr>
            <w:r>
              <w:rPr>
                <w:rStyle w:val="Strong"/>
                <w:rFonts w:cs="Arial"/>
                <w:b w:val="0"/>
                <w:color w:val="595959" w:themeColor="text1" w:themeTint="A6"/>
              </w:rPr>
              <w:t xml:space="preserve">An update was also provided on the </w:t>
            </w:r>
            <w:r w:rsidR="004C5CB1" w:rsidRPr="00AA5770">
              <w:rPr>
                <w:rStyle w:val="Strong"/>
                <w:rFonts w:cs="Arial"/>
                <w:b w:val="0"/>
                <w:color w:val="595959" w:themeColor="text1" w:themeTint="A6"/>
              </w:rPr>
              <w:t>group of three ca</w:t>
            </w:r>
            <w:r w:rsidR="00C7442E" w:rsidRPr="00AA5770">
              <w:rPr>
                <w:rStyle w:val="Strong"/>
                <w:rFonts w:cs="Arial"/>
                <w:b w:val="0"/>
                <w:color w:val="595959" w:themeColor="text1" w:themeTint="A6"/>
              </w:rPr>
              <w:t>ses involving secondary victims who were affected by the alleged negligence of</w:t>
            </w:r>
            <w:r w:rsidR="00C82739">
              <w:rPr>
                <w:rStyle w:val="Strong"/>
                <w:rFonts w:cs="Arial"/>
                <w:b w:val="0"/>
                <w:color w:val="595959" w:themeColor="text1" w:themeTint="A6"/>
              </w:rPr>
              <w:t xml:space="preserve"> </w:t>
            </w:r>
            <w:r w:rsidR="00C82739" w:rsidRPr="00C82739">
              <w:rPr>
                <w:rStyle w:val="Strong"/>
                <w:rFonts w:cs="Arial"/>
                <w:b w:val="0"/>
                <w:bCs w:val="0"/>
                <w:color w:val="595959" w:themeColor="text1" w:themeTint="A6"/>
              </w:rPr>
              <w:t>the defendant</w:t>
            </w:r>
            <w:r w:rsidR="00C7442E" w:rsidRPr="00C82739">
              <w:rPr>
                <w:rStyle w:val="Strong"/>
                <w:rFonts w:cs="Arial"/>
                <w:b w:val="0"/>
                <w:bCs w:val="0"/>
                <w:color w:val="595959" w:themeColor="text1" w:themeTint="A6"/>
              </w:rPr>
              <w:t>.</w:t>
            </w:r>
            <w:r w:rsidR="00C7442E" w:rsidRPr="00AA5770">
              <w:rPr>
                <w:rStyle w:val="Strong"/>
                <w:rFonts w:cs="Arial"/>
                <w:b w:val="0"/>
                <w:color w:val="595959" w:themeColor="text1" w:themeTint="A6"/>
              </w:rPr>
              <w:t xml:space="preserve">  The legal issue is whether the trust owes a</w:t>
            </w:r>
            <w:r w:rsidR="00AA5770" w:rsidRPr="00AA5770">
              <w:rPr>
                <w:rStyle w:val="Strong"/>
                <w:rFonts w:cs="Arial"/>
                <w:b w:val="0"/>
                <w:color w:val="595959" w:themeColor="text1" w:themeTint="A6"/>
              </w:rPr>
              <w:t xml:space="preserve">ny </w:t>
            </w:r>
            <w:r w:rsidR="00C7442E" w:rsidRPr="00AA5770">
              <w:rPr>
                <w:rStyle w:val="Strong"/>
                <w:rFonts w:cs="Arial"/>
                <w:b w:val="0"/>
                <w:color w:val="595959" w:themeColor="text1" w:themeTint="A6"/>
              </w:rPr>
              <w:t xml:space="preserve">duty of care to the family </w:t>
            </w:r>
            <w:r w:rsidR="00AA5770" w:rsidRPr="00AA5770">
              <w:rPr>
                <w:rStyle w:val="Strong"/>
                <w:rFonts w:cs="Arial"/>
                <w:b w:val="0"/>
                <w:color w:val="595959" w:themeColor="text1" w:themeTint="A6"/>
              </w:rPr>
              <w:t xml:space="preserve">given the length of time between the alleged negligence and the event.  The legal issues </w:t>
            </w:r>
            <w:r w:rsidR="00D21FDE" w:rsidRPr="00AA5770">
              <w:rPr>
                <w:rStyle w:val="Strong"/>
                <w:rFonts w:cs="Arial"/>
                <w:b w:val="0"/>
                <w:color w:val="595959" w:themeColor="text1" w:themeTint="A6"/>
              </w:rPr>
              <w:t xml:space="preserve">are complex and </w:t>
            </w:r>
            <w:r w:rsidR="00AA5770" w:rsidRPr="00AA5770">
              <w:rPr>
                <w:rStyle w:val="Strong"/>
                <w:rFonts w:cs="Arial"/>
                <w:b w:val="0"/>
                <w:color w:val="595959" w:themeColor="text1" w:themeTint="A6"/>
              </w:rPr>
              <w:t xml:space="preserve">it </w:t>
            </w:r>
            <w:r>
              <w:rPr>
                <w:rStyle w:val="Strong"/>
                <w:rFonts w:cs="Arial"/>
                <w:b w:val="0"/>
                <w:color w:val="595959" w:themeColor="text1" w:themeTint="A6"/>
              </w:rPr>
              <w:t xml:space="preserve">is </w:t>
            </w:r>
            <w:r w:rsidR="00AA5770" w:rsidRPr="00AA5770">
              <w:rPr>
                <w:rStyle w:val="Strong"/>
                <w:rFonts w:cs="Arial"/>
                <w:b w:val="0"/>
                <w:color w:val="595959" w:themeColor="text1" w:themeTint="A6"/>
              </w:rPr>
              <w:t>un</w:t>
            </w:r>
            <w:r w:rsidR="00D21FDE" w:rsidRPr="00AA5770">
              <w:rPr>
                <w:rStyle w:val="Strong"/>
                <w:rFonts w:cs="Arial"/>
                <w:b w:val="0"/>
                <w:color w:val="595959" w:themeColor="text1" w:themeTint="A6"/>
              </w:rPr>
              <w:t xml:space="preserve">likely that we will get the judgment </w:t>
            </w:r>
            <w:r w:rsidR="00AA5770" w:rsidRPr="00AA5770">
              <w:rPr>
                <w:rStyle w:val="Strong"/>
                <w:rFonts w:cs="Arial"/>
                <w:b w:val="0"/>
                <w:color w:val="595959" w:themeColor="text1" w:themeTint="A6"/>
              </w:rPr>
              <w:t>until</w:t>
            </w:r>
            <w:r w:rsidR="00D21FDE" w:rsidRPr="00AA5770">
              <w:rPr>
                <w:rStyle w:val="Strong"/>
                <w:rFonts w:cs="Arial"/>
                <w:b w:val="0"/>
                <w:color w:val="595959" w:themeColor="text1" w:themeTint="A6"/>
              </w:rPr>
              <w:t xml:space="preserve"> the autumn.</w:t>
            </w:r>
            <w:r w:rsidR="005F6D1D" w:rsidRPr="00AA5770">
              <w:rPr>
                <w:rStyle w:val="Strong"/>
                <w:rFonts w:cs="Arial"/>
                <w:b w:val="0"/>
                <w:color w:val="595959" w:themeColor="text1" w:themeTint="A6"/>
              </w:rPr>
              <w:t xml:space="preserve"> </w:t>
            </w:r>
            <w:r>
              <w:rPr>
                <w:rStyle w:val="Strong"/>
                <w:rFonts w:cs="Arial"/>
                <w:b w:val="0"/>
                <w:color w:val="595959" w:themeColor="text1" w:themeTint="A6"/>
              </w:rPr>
              <w:t xml:space="preserve"> </w:t>
            </w:r>
            <w:r w:rsidR="003A5174">
              <w:rPr>
                <w:rStyle w:val="Strong"/>
                <w:rFonts w:cs="Arial"/>
                <w:b w:val="0"/>
                <w:color w:val="595959" w:themeColor="text1" w:themeTint="A6"/>
              </w:rPr>
              <w:t>If the judgment goes against the NHS then it is likely that we will receive</w:t>
            </w:r>
            <w:r w:rsidR="005F6D1D" w:rsidRPr="00AA5770">
              <w:rPr>
                <w:rStyle w:val="Strong"/>
                <w:rFonts w:cs="Arial"/>
                <w:b w:val="0"/>
                <w:color w:val="595959" w:themeColor="text1" w:themeTint="A6"/>
              </w:rPr>
              <w:t xml:space="preserve"> </w:t>
            </w:r>
            <w:r w:rsidR="003A5174">
              <w:rPr>
                <w:rStyle w:val="Strong"/>
                <w:rFonts w:cs="Arial"/>
                <w:b w:val="0"/>
                <w:color w:val="595959" w:themeColor="text1" w:themeTint="A6"/>
              </w:rPr>
              <w:t>increase</w:t>
            </w:r>
            <w:r w:rsidR="001B3DDB">
              <w:rPr>
                <w:rStyle w:val="Strong"/>
                <w:rFonts w:cs="Arial"/>
                <w:b w:val="0"/>
                <w:color w:val="595959" w:themeColor="text1" w:themeTint="A6"/>
              </w:rPr>
              <w:t>d</w:t>
            </w:r>
            <w:r w:rsidR="003A5174">
              <w:rPr>
                <w:rStyle w:val="Strong"/>
                <w:rFonts w:cs="Arial"/>
                <w:b w:val="0"/>
                <w:color w:val="595959" w:themeColor="text1" w:themeTint="A6"/>
              </w:rPr>
              <w:t xml:space="preserve"> numbers of </w:t>
            </w:r>
            <w:r w:rsidR="005F6D1D" w:rsidRPr="00AA5770">
              <w:rPr>
                <w:rStyle w:val="Strong"/>
                <w:rFonts w:cs="Arial"/>
                <w:b w:val="0"/>
                <w:color w:val="595959" w:themeColor="text1" w:themeTint="A6"/>
              </w:rPr>
              <w:t xml:space="preserve">claims.  </w:t>
            </w:r>
            <w:r w:rsidR="00AA5770" w:rsidRPr="00AA5770">
              <w:rPr>
                <w:rStyle w:val="Strong"/>
                <w:rFonts w:cs="Arial"/>
                <w:b w:val="0"/>
                <w:color w:val="595959" w:themeColor="text1" w:themeTint="A6"/>
              </w:rPr>
              <w:t xml:space="preserve">It is rare that we receive </w:t>
            </w:r>
            <w:r w:rsidR="005F6D1D" w:rsidRPr="00AA5770">
              <w:rPr>
                <w:rStyle w:val="Strong"/>
                <w:rFonts w:cs="Arial"/>
                <w:b w:val="0"/>
                <w:color w:val="595959" w:themeColor="text1" w:themeTint="A6"/>
              </w:rPr>
              <w:t xml:space="preserve">secondary victim </w:t>
            </w:r>
            <w:r w:rsidR="00AA5770" w:rsidRPr="00AA5770">
              <w:rPr>
                <w:rStyle w:val="Strong"/>
                <w:rFonts w:cs="Arial"/>
                <w:b w:val="0"/>
                <w:color w:val="595959" w:themeColor="text1" w:themeTint="A6"/>
              </w:rPr>
              <w:t xml:space="preserve">claims from </w:t>
            </w:r>
            <w:r w:rsidR="005F6D1D" w:rsidRPr="00AA5770">
              <w:rPr>
                <w:rStyle w:val="Strong"/>
                <w:rFonts w:cs="Arial"/>
                <w:b w:val="0"/>
                <w:color w:val="595959" w:themeColor="text1" w:themeTint="A6"/>
              </w:rPr>
              <w:t xml:space="preserve">clinicians </w:t>
            </w:r>
            <w:r w:rsidR="003A5174">
              <w:rPr>
                <w:rStyle w:val="Strong"/>
                <w:rFonts w:cs="Arial"/>
                <w:b w:val="0"/>
                <w:color w:val="595959" w:themeColor="text1" w:themeTint="A6"/>
              </w:rPr>
              <w:t xml:space="preserve">as these are more usually lodged as </w:t>
            </w:r>
            <w:r w:rsidR="00AA5770" w:rsidRPr="00AA5770">
              <w:rPr>
                <w:rStyle w:val="Strong"/>
                <w:rFonts w:cs="Arial"/>
                <w:b w:val="0"/>
                <w:color w:val="595959" w:themeColor="text1" w:themeTint="A6"/>
              </w:rPr>
              <w:t>stress claims under the non-clinical schemes.</w:t>
            </w:r>
          </w:p>
          <w:p w14:paraId="6D9E06D9" w14:textId="63337371" w:rsidR="005F6D1D" w:rsidRPr="00D21FDE" w:rsidRDefault="005F6D1D" w:rsidP="00AA5770">
            <w:pPr>
              <w:pStyle w:val="NoSpacing"/>
              <w:jc w:val="both"/>
              <w:rPr>
                <w:rStyle w:val="Strong"/>
                <w:rFonts w:cs="Arial"/>
                <w:b w:val="0"/>
                <w:color w:val="FF0000"/>
              </w:rPr>
            </w:pPr>
            <w:r>
              <w:rPr>
                <w:rStyle w:val="Strong"/>
                <w:rFonts w:cs="Arial"/>
                <w:b w:val="0"/>
                <w:color w:val="FF0000"/>
              </w:rPr>
              <w:t xml:space="preserve"> </w:t>
            </w:r>
          </w:p>
          <w:p w14:paraId="2070467B" w14:textId="06CDCCD9" w:rsidR="00E36141" w:rsidRPr="00E36141" w:rsidRDefault="00E36141" w:rsidP="00E36141">
            <w:pPr>
              <w:pStyle w:val="NoSpacing"/>
              <w:jc w:val="both"/>
              <w:rPr>
                <w:rStyle w:val="Strong"/>
                <w:rFonts w:cs="Arial"/>
                <w:b w:val="0"/>
                <w:i/>
                <w:iCs/>
                <w:color w:val="595959" w:themeColor="text1" w:themeTint="A6"/>
              </w:rPr>
            </w:pPr>
            <w:r w:rsidRPr="00E36141">
              <w:rPr>
                <w:rStyle w:val="Strong"/>
                <w:rFonts w:cs="Arial"/>
                <w:b w:val="0"/>
                <w:i/>
                <w:iCs/>
                <w:color w:val="595959" w:themeColor="text1" w:themeTint="A6"/>
              </w:rPr>
              <w:t xml:space="preserve">Second Interim Report published from Infected Blood Inquiry – recommendations on </w:t>
            </w:r>
            <w:r w:rsidR="00DB0E10">
              <w:rPr>
                <w:rStyle w:val="Strong"/>
                <w:rFonts w:cs="Arial"/>
                <w:b w:val="0"/>
                <w:i/>
                <w:iCs/>
                <w:color w:val="595959" w:themeColor="text1" w:themeTint="A6"/>
              </w:rPr>
              <w:t>R</w:t>
            </w:r>
            <w:r w:rsidRPr="00E36141">
              <w:rPr>
                <w:rStyle w:val="Strong"/>
                <w:rFonts w:cs="Arial"/>
                <w:b w:val="0"/>
                <w:i/>
                <w:iCs/>
                <w:color w:val="595959" w:themeColor="text1" w:themeTint="A6"/>
              </w:rPr>
              <w:t xml:space="preserve">edress </w:t>
            </w:r>
          </w:p>
          <w:p w14:paraId="440878AC" w14:textId="02C70F12" w:rsidR="00E36141" w:rsidRPr="004346C1" w:rsidRDefault="00E36141" w:rsidP="003E5E1C">
            <w:pPr>
              <w:pStyle w:val="NoSpacing"/>
              <w:jc w:val="both"/>
              <w:rPr>
                <w:rStyle w:val="Strong"/>
                <w:rFonts w:cs="Arial"/>
                <w:b w:val="0"/>
                <w:color w:val="595959" w:themeColor="text1" w:themeTint="A6"/>
              </w:rPr>
            </w:pPr>
            <w:r>
              <w:rPr>
                <w:rStyle w:val="Strong"/>
                <w:rFonts w:cs="Arial"/>
                <w:b w:val="0"/>
                <w:color w:val="595959" w:themeColor="text1" w:themeTint="A6"/>
              </w:rPr>
              <w:t>T</w:t>
            </w:r>
            <w:r w:rsidRPr="00E36141">
              <w:rPr>
                <w:rStyle w:val="Strong"/>
                <w:rFonts w:cs="Arial"/>
                <w:b w:val="0"/>
                <w:color w:val="595959" w:themeColor="text1" w:themeTint="A6"/>
              </w:rPr>
              <w:t xml:space="preserve">he </w:t>
            </w:r>
            <w:r w:rsidR="003E5E1C">
              <w:rPr>
                <w:rStyle w:val="Strong"/>
                <w:rFonts w:cs="Arial"/>
                <w:b w:val="0"/>
                <w:color w:val="595959" w:themeColor="text1" w:themeTint="A6"/>
              </w:rPr>
              <w:t>s</w:t>
            </w:r>
            <w:r w:rsidRPr="00E36141">
              <w:rPr>
                <w:rStyle w:val="Strong"/>
                <w:rFonts w:cs="Arial"/>
                <w:b w:val="0"/>
                <w:color w:val="595959" w:themeColor="text1" w:themeTint="A6"/>
              </w:rPr>
              <w:t xml:space="preserve">econd </w:t>
            </w:r>
            <w:r w:rsidR="003E5E1C">
              <w:rPr>
                <w:rStyle w:val="Strong"/>
                <w:rFonts w:cs="Arial"/>
                <w:b w:val="0"/>
                <w:color w:val="595959" w:themeColor="text1" w:themeTint="A6"/>
              </w:rPr>
              <w:t>i</w:t>
            </w:r>
            <w:r w:rsidRPr="00E36141">
              <w:rPr>
                <w:rStyle w:val="Strong"/>
                <w:rFonts w:cs="Arial"/>
                <w:b w:val="0"/>
                <w:color w:val="595959" w:themeColor="text1" w:themeTint="A6"/>
              </w:rPr>
              <w:t xml:space="preserve">nterim </w:t>
            </w:r>
            <w:r w:rsidR="003E5E1C">
              <w:rPr>
                <w:rStyle w:val="Strong"/>
                <w:rFonts w:cs="Arial"/>
                <w:b w:val="0"/>
                <w:color w:val="595959" w:themeColor="text1" w:themeTint="A6"/>
              </w:rPr>
              <w:t>r</w:t>
            </w:r>
            <w:r w:rsidRPr="00E36141">
              <w:rPr>
                <w:rStyle w:val="Strong"/>
                <w:rFonts w:cs="Arial"/>
                <w:b w:val="0"/>
                <w:color w:val="595959" w:themeColor="text1" w:themeTint="A6"/>
              </w:rPr>
              <w:t xml:space="preserve">eport </w:t>
            </w:r>
            <w:r w:rsidR="003E5E1C">
              <w:rPr>
                <w:rStyle w:val="Strong"/>
                <w:rFonts w:cs="Arial"/>
                <w:b w:val="0"/>
                <w:color w:val="595959" w:themeColor="text1" w:themeTint="A6"/>
              </w:rPr>
              <w:t xml:space="preserve">has been published </w:t>
            </w:r>
            <w:r w:rsidRPr="00E36141">
              <w:rPr>
                <w:rStyle w:val="Strong"/>
                <w:rFonts w:cs="Arial"/>
                <w:b w:val="0"/>
                <w:color w:val="595959" w:themeColor="text1" w:themeTint="A6"/>
              </w:rPr>
              <w:t>outlining the Inquir</w:t>
            </w:r>
            <w:r>
              <w:rPr>
                <w:rStyle w:val="Strong"/>
                <w:rFonts w:cs="Arial"/>
                <w:b w:val="0"/>
                <w:color w:val="595959" w:themeColor="text1" w:themeTint="A6"/>
              </w:rPr>
              <w:t>y’s</w:t>
            </w:r>
            <w:r w:rsidRPr="00E36141">
              <w:rPr>
                <w:rStyle w:val="Strong"/>
                <w:rFonts w:cs="Arial"/>
                <w:b w:val="0"/>
                <w:color w:val="595959" w:themeColor="text1" w:themeTint="A6"/>
              </w:rPr>
              <w:t xml:space="preserve"> recommendations on compensation. The principal recommendation is that an independent compensation scheme sho</w:t>
            </w:r>
            <w:r w:rsidRPr="004346C1">
              <w:rPr>
                <w:rStyle w:val="Strong"/>
                <w:rFonts w:cs="Arial"/>
                <w:b w:val="0"/>
                <w:color w:val="595959" w:themeColor="text1" w:themeTint="A6"/>
              </w:rPr>
              <w:t>uld be set-up immediately with work beginning this year recommending the creation of an independent Arm’s Length Body to centrally administer the scheme at a national level.</w:t>
            </w:r>
            <w:r w:rsidR="003E5E1C" w:rsidRPr="004346C1">
              <w:rPr>
                <w:rStyle w:val="Strong"/>
                <w:rFonts w:cs="Arial"/>
                <w:b w:val="0"/>
                <w:color w:val="595959" w:themeColor="text1" w:themeTint="A6"/>
              </w:rPr>
              <w:t xml:space="preserve"> </w:t>
            </w:r>
            <w:r w:rsidR="003A5174">
              <w:rPr>
                <w:rStyle w:val="Strong"/>
                <w:rFonts w:cs="Arial"/>
                <w:b w:val="0"/>
                <w:color w:val="595959" w:themeColor="text1" w:themeTint="A6"/>
              </w:rPr>
              <w:t xml:space="preserve">There was discussion of the implications and whilst the response rests with government, the </w:t>
            </w:r>
            <w:r w:rsidR="00F85A20">
              <w:rPr>
                <w:rStyle w:val="Strong"/>
                <w:rFonts w:cs="Arial"/>
                <w:b w:val="0"/>
                <w:color w:val="595959" w:themeColor="text1" w:themeTint="A6"/>
              </w:rPr>
              <w:t>B</w:t>
            </w:r>
            <w:r w:rsidR="003A5174">
              <w:rPr>
                <w:rStyle w:val="Strong"/>
                <w:rFonts w:cs="Arial"/>
                <w:b w:val="0"/>
                <w:color w:val="595959" w:themeColor="text1" w:themeTint="A6"/>
              </w:rPr>
              <w:t xml:space="preserve">oard will be kept informed. </w:t>
            </w:r>
            <w:r w:rsidR="003E5E1C" w:rsidRPr="004346C1">
              <w:rPr>
                <w:rStyle w:val="Strong"/>
                <w:rFonts w:cs="Arial"/>
                <w:b w:val="0"/>
                <w:color w:val="595959" w:themeColor="text1" w:themeTint="A6"/>
              </w:rPr>
              <w:t xml:space="preserve"> </w:t>
            </w:r>
          </w:p>
          <w:p w14:paraId="192EBB19" w14:textId="77777777" w:rsidR="009C1A2C" w:rsidRPr="004346C1" w:rsidRDefault="009C1A2C" w:rsidP="00E36141">
            <w:pPr>
              <w:pStyle w:val="NoSpacing"/>
              <w:jc w:val="both"/>
              <w:rPr>
                <w:rStyle w:val="Strong"/>
                <w:rFonts w:cs="Arial"/>
                <w:b w:val="0"/>
                <w:color w:val="595959" w:themeColor="text1" w:themeTint="A6"/>
              </w:rPr>
            </w:pPr>
          </w:p>
          <w:p w14:paraId="7196E8F6" w14:textId="7F5DA586" w:rsidR="00E36141" w:rsidRPr="004346C1" w:rsidRDefault="00E36141" w:rsidP="00E36141">
            <w:pPr>
              <w:pStyle w:val="NoSpacing"/>
              <w:jc w:val="both"/>
              <w:rPr>
                <w:rStyle w:val="Strong"/>
                <w:rFonts w:cs="Arial"/>
                <w:b w:val="0"/>
                <w:i/>
                <w:iCs/>
                <w:color w:val="595959" w:themeColor="text1" w:themeTint="A6"/>
              </w:rPr>
            </w:pPr>
            <w:r w:rsidRPr="004346C1">
              <w:rPr>
                <w:rStyle w:val="Strong"/>
                <w:rFonts w:cs="Arial"/>
                <w:b w:val="0"/>
                <w:i/>
                <w:iCs/>
                <w:color w:val="595959" w:themeColor="text1" w:themeTint="A6"/>
              </w:rPr>
              <w:t>Business Plan for 2023-24</w:t>
            </w:r>
          </w:p>
          <w:p w14:paraId="3F03135F" w14:textId="31D39B9E" w:rsidR="008D31DB" w:rsidRDefault="005B194A" w:rsidP="007633E4">
            <w:pPr>
              <w:pStyle w:val="NoSpacing"/>
              <w:jc w:val="both"/>
              <w:rPr>
                <w:rStyle w:val="Strong"/>
                <w:rFonts w:cs="Arial"/>
                <w:b w:val="0"/>
                <w:color w:val="595959" w:themeColor="text1" w:themeTint="A6"/>
              </w:rPr>
            </w:pPr>
            <w:r w:rsidRPr="004346C1">
              <w:rPr>
                <w:rStyle w:val="Strong"/>
                <w:rFonts w:cs="Arial"/>
                <w:b w:val="0"/>
                <w:color w:val="595959" w:themeColor="text1" w:themeTint="A6"/>
              </w:rPr>
              <w:t xml:space="preserve">Formal approval </w:t>
            </w:r>
            <w:r w:rsidR="007633E4" w:rsidRPr="004346C1">
              <w:rPr>
                <w:rStyle w:val="Strong"/>
                <w:rFonts w:cs="Arial"/>
                <w:b w:val="0"/>
                <w:color w:val="595959" w:themeColor="text1" w:themeTint="A6"/>
              </w:rPr>
              <w:t xml:space="preserve">from DHSC is awaited on the business plan, however we </w:t>
            </w:r>
            <w:r w:rsidR="007D3C60">
              <w:rPr>
                <w:rStyle w:val="Strong"/>
                <w:rFonts w:cs="Arial"/>
                <w:b w:val="0"/>
                <w:color w:val="595959" w:themeColor="text1" w:themeTint="A6"/>
              </w:rPr>
              <w:t xml:space="preserve">been notified that we can </w:t>
            </w:r>
            <w:r w:rsidR="007633E4" w:rsidRPr="004346C1">
              <w:rPr>
                <w:rStyle w:val="Strong"/>
                <w:rFonts w:cs="Arial"/>
                <w:b w:val="0"/>
                <w:color w:val="595959" w:themeColor="text1" w:themeTint="A6"/>
              </w:rPr>
              <w:t>proceed</w:t>
            </w:r>
            <w:r w:rsidR="003A5174">
              <w:rPr>
                <w:rStyle w:val="Strong"/>
                <w:rFonts w:cs="Arial"/>
                <w:b w:val="0"/>
                <w:color w:val="595959" w:themeColor="text1" w:themeTint="A6"/>
              </w:rPr>
              <w:t xml:space="preserve"> to share a draft copy with staff</w:t>
            </w:r>
            <w:r w:rsidR="007633E4" w:rsidRPr="004346C1">
              <w:rPr>
                <w:rStyle w:val="Strong"/>
                <w:rFonts w:cs="Arial"/>
                <w:b w:val="0"/>
                <w:color w:val="595959" w:themeColor="text1" w:themeTint="A6"/>
              </w:rPr>
              <w:t xml:space="preserve">. </w:t>
            </w:r>
          </w:p>
          <w:p w14:paraId="1298CC4A" w14:textId="77777777" w:rsidR="007D3C60" w:rsidRPr="004346C1" w:rsidRDefault="007D3C60" w:rsidP="007633E4">
            <w:pPr>
              <w:pStyle w:val="NoSpacing"/>
              <w:jc w:val="both"/>
              <w:rPr>
                <w:rStyle w:val="Strong"/>
                <w:rFonts w:cs="Arial"/>
                <w:b w:val="0"/>
                <w:color w:val="595959" w:themeColor="text1" w:themeTint="A6"/>
              </w:rPr>
            </w:pPr>
          </w:p>
          <w:p w14:paraId="6A0381EE" w14:textId="2999CCCE" w:rsidR="009C1A2C" w:rsidRPr="004346C1" w:rsidRDefault="007633E4" w:rsidP="004346C1">
            <w:pPr>
              <w:pStyle w:val="NoSpacing"/>
              <w:jc w:val="both"/>
              <w:rPr>
                <w:rStyle w:val="Strong"/>
                <w:rFonts w:cs="Arial"/>
                <w:b w:val="0"/>
                <w:color w:val="595959" w:themeColor="text1" w:themeTint="A6"/>
              </w:rPr>
            </w:pPr>
            <w:r w:rsidRPr="004346C1">
              <w:rPr>
                <w:rStyle w:val="Strong"/>
                <w:rFonts w:cs="Arial"/>
                <w:b w:val="0"/>
                <w:color w:val="595959" w:themeColor="text1" w:themeTint="A6"/>
              </w:rPr>
              <w:t xml:space="preserve">In terms of the reform and efficiency work, </w:t>
            </w:r>
            <w:r w:rsidR="003A5174">
              <w:rPr>
                <w:rStyle w:val="Strong"/>
                <w:rFonts w:cs="Arial"/>
                <w:b w:val="0"/>
                <w:color w:val="595959" w:themeColor="text1" w:themeTint="A6"/>
              </w:rPr>
              <w:t xml:space="preserve">following a meeting with Lord Markham and a further meeting with officials in the efficiency team supporting the work we have continued to engage fully with the process, iterate options and respond to queries. This has included consideration as to how we might re-profile capital spend which is primarily allocated to the core systems programme. The risks of options have been fully outlined and we await the outcome. </w:t>
            </w:r>
          </w:p>
          <w:p w14:paraId="58E04FDF" w14:textId="77777777" w:rsidR="004346C1" w:rsidRDefault="004346C1" w:rsidP="004346C1">
            <w:pPr>
              <w:pStyle w:val="NoSpacing"/>
              <w:jc w:val="both"/>
              <w:rPr>
                <w:rStyle w:val="Strong"/>
                <w:rFonts w:cs="Arial"/>
                <w:b w:val="0"/>
                <w:color w:val="FF0000"/>
              </w:rPr>
            </w:pPr>
          </w:p>
          <w:p w14:paraId="08C0EAF6" w14:textId="78B5376F" w:rsidR="00DC7E6C" w:rsidRPr="0094096E" w:rsidRDefault="00AF00C5" w:rsidP="00011150">
            <w:pPr>
              <w:pStyle w:val="NoSpacing"/>
              <w:jc w:val="both"/>
              <w:rPr>
                <w:rStyle w:val="Strong"/>
                <w:rFonts w:cs="Arial"/>
                <w:b w:val="0"/>
                <w:color w:val="595959" w:themeColor="text1" w:themeTint="A6"/>
              </w:rPr>
            </w:pPr>
            <w:r w:rsidRPr="0094096E">
              <w:rPr>
                <w:rStyle w:val="Strong"/>
                <w:rFonts w:cs="Arial"/>
                <w:b w:val="0"/>
                <w:color w:val="595959" w:themeColor="text1" w:themeTint="A6"/>
              </w:rPr>
              <w:t>T</w:t>
            </w:r>
            <w:r w:rsidR="00DC7E6C" w:rsidRPr="0094096E">
              <w:rPr>
                <w:rStyle w:val="Strong"/>
                <w:rFonts w:cs="Arial"/>
                <w:b w:val="0"/>
                <w:color w:val="595959" w:themeColor="text1" w:themeTint="A6"/>
              </w:rPr>
              <w:t>he Board not</w:t>
            </w:r>
            <w:r w:rsidR="00E34E9A" w:rsidRPr="0094096E">
              <w:rPr>
                <w:rStyle w:val="Strong"/>
                <w:rFonts w:cs="Arial"/>
                <w:b w:val="0"/>
                <w:color w:val="595959" w:themeColor="text1" w:themeTint="A6"/>
              </w:rPr>
              <w:t>ed the Chief Executive’s Report</w:t>
            </w:r>
            <w:r w:rsidR="001E4ED7" w:rsidRPr="0094096E">
              <w:rPr>
                <w:rStyle w:val="Strong"/>
                <w:rFonts w:cs="Arial"/>
                <w:b w:val="0"/>
                <w:color w:val="595959" w:themeColor="text1" w:themeTint="A6"/>
              </w:rPr>
              <w:t>.</w:t>
            </w:r>
            <w:r w:rsidR="00D24C1B" w:rsidRPr="0094096E">
              <w:rPr>
                <w:rStyle w:val="Strong"/>
                <w:rFonts w:cs="Arial"/>
                <w:b w:val="0"/>
                <w:color w:val="595959" w:themeColor="text1" w:themeTint="A6"/>
              </w:rPr>
              <w:t xml:space="preserve"> </w:t>
            </w:r>
          </w:p>
          <w:p w14:paraId="6C029C35" w14:textId="77777777" w:rsidR="00DC7E6C" w:rsidRPr="00D35BC0" w:rsidRDefault="00DC7E6C" w:rsidP="007013FA">
            <w:pPr>
              <w:pStyle w:val="NoSpacing"/>
              <w:rPr>
                <w:rStyle w:val="Strong"/>
                <w:rFonts w:cs="Arial"/>
                <w:b w:val="0"/>
                <w:color w:val="595959" w:themeColor="text1" w:themeTint="A6"/>
              </w:rPr>
            </w:pPr>
          </w:p>
        </w:tc>
      </w:tr>
      <w:tr w:rsidR="00040151" w:rsidRPr="00642545" w14:paraId="7CB32CFC" w14:textId="77777777" w:rsidTr="00BA3019">
        <w:tc>
          <w:tcPr>
            <w:tcW w:w="382" w:type="pct"/>
            <w:shd w:val="clear" w:color="auto" w:fill="auto"/>
          </w:tcPr>
          <w:p w14:paraId="0B877044" w14:textId="77777777" w:rsidR="00040151" w:rsidRPr="00642545" w:rsidRDefault="00040151" w:rsidP="00BA3019">
            <w:pPr>
              <w:spacing w:before="120" w:after="120"/>
              <w:rPr>
                <w:rFonts w:ascii="Arial" w:hAnsi="Arial" w:cs="Arial"/>
                <w:color w:val="595959" w:themeColor="text1" w:themeTint="A6"/>
                <w:sz w:val="22"/>
                <w:szCs w:val="22"/>
              </w:rPr>
            </w:pPr>
            <w:r w:rsidRPr="00642545">
              <w:rPr>
                <w:rFonts w:ascii="Arial" w:hAnsi="Arial" w:cs="Arial"/>
                <w:color w:val="595959" w:themeColor="text1" w:themeTint="A6"/>
                <w:sz w:val="22"/>
                <w:szCs w:val="22"/>
              </w:rPr>
              <w:t>2.2</w:t>
            </w:r>
          </w:p>
        </w:tc>
        <w:tc>
          <w:tcPr>
            <w:tcW w:w="4618" w:type="pct"/>
            <w:shd w:val="clear" w:color="auto" w:fill="auto"/>
            <w:vAlign w:val="center"/>
          </w:tcPr>
          <w:p w14:paraId="65EA9A3F" w14:textId="77777777" w:rsidR="00040151" w:rsidRPr="00043A09" w:rsidRDefault="00040151" w:rsidP="00BA3019">
            <w:pPr>
              <w:spacing w:before="120" w:after="120"/>
              <w:rPr>
                <w:rStyle w:val="Strong"/>
                <w:rFonts w:cs="Arial"/>
                <w:b w:val="0"/>
                <w:color w:val="0070C0"/>
                <w:szCs w:val="22"/>
              </w:rPr>
            </w:pPr>
            <w:r w:rsidRPr="00043A09">
              <w:rPr>
                <w:rStyle w:val="Strong"/>
                <w:rFonts w:cs="Arial"/>
                <w:b w:val="0"/>
                <w:color w:val="0070C0"/>
                <w:szCs w:val="22"/>
              </w:rPr>
              <w:t>Performance Review</w:t>
            </w:r>
          </w:p>
          <w:p w14:paraId="742C4FE8" w14:textId="77777777" w:rsidR="00040151" w:rsidRPr="00324FC4" w:rsidRDefault="00040151" w:rsidP="00BA3019">
            <w:pPr>
              <w:pStyle w:val="NoSpacing"/>
              <w:jc w:val="both"/>
              <w:rPr>
                <w:color w:val="595959" w:themeColor="text1" w:themeTint="A6"/>
              </w:rPr>
            </w:pPr>
            <w:r w:rsidRPr="00642545">
              <w:rPr>
                <w:color w:val="595959" w:themeColor="text1" w:themeTint="A6"/>
              </w:rPr>
              <w:lastRenderedPageBreak/>
              <w:t>The performance review detailing financial performance and key performance indicators for the period under review was presented.  The data which support the measurement of our performance in relation to claims management are commercially sensitive and disclosure could adversely impact our ability to manage claims effectively. Consequently, whilst claims activity is reported in Part 1, claims KPIs are reported and monitored in</w:t>
            </w:r>
            <w:r w:rsidRPr="00C52A2A">
              <w:rPr>
                <w:color w:val="595959" w:themeColor="text1" w:themeTint="A6"/>
              </w:rPr>
              <w:t xml:space="preserve"> the Part 2 private Board session. </w:t>
            </w:r>
            <w:r w:rsidRPr="00324FC4">
              <w:rPr>
                <w:color w:val="595959" w:themeColor="text1" w:themeTint="A6"/>
              </w:rPr>
              <w:t xml:space="preserve">The executive summary details the key points. </w:t>
            </w:r>
          </w:p>
          <w:p w14:paraId="63025C22" w14:textId="77777777" w:rsidR="00040151" w:rsidRPr="00324FC4" w:rsidRDefault="00040151" w:rsidP="00BA3019">
            <w:pPr>
              <w:pStyle w:val="NoSpacing"/>
              <w:jc w:val="both"/>
              <w:rPr>
                <w:color w:val="595959" w:themeColor="text1" w:themeTint="A6"/>
              </w:rPr>
            </w:pPr>
          </w:p>
          <w:p w14:paraId="6C957112" w14:textId="77777777" w:rsidR="00040151" w:rsidRPr="00DA057F" w:rsidRDefault="00040151" w:rsidP="00BA3019">
            <w:pPr>
              <w:pStyle w:val="NoSpacing"/>
              <w:jc w:val="both"/>
              <w:rPr>
                <w:i/>
                <w:color w:val="595959" w:themeColor="text1" w:themeTint="A6"/>
              </w:rPr>
            </w:pPr>
            <w:r w:rsidRPr="00DA057F">
              <w:rPr>
                <w:i/>
                <w:color w:val="595959" w:themeColor="text1" w:themeTint="A6"/>
              </w:rPr>
              <w:t>Finance</w:t>
            </w:r>
          </w:p>
          <w:p w14:paraId="5324A69C" w14:textId="6C4C2AEB" w:rsidR="00C61A96" w:rsidRPr="00DA057F" w:rsidRDefault="00C61A96" w:rsidP="00BA3019">
            <w:pPr>
              <w:pStyle w:val="NoSpacing"/>
              <w:jc w:val="both"/>
              <w:rPr>
                <w:bCs/>
                <w:color w:val="595959" w:themeColor="text1" w:themeTint="A6"/>
              </w:rPr>
            </w:pPr>
            <w:r w:rsidRPr="00DA057F">
              <w:rPr>
                <w:bCs/>
                <w:color w:val="595959" w:themeColor="text1" w:themeTint="A6"/>
              </w:rPr>
              <w:t xml:space="preserve">The final position at year end shows a 1.7% underspend which is close to what was forecast and close to budget.  </w:t>
            </w:r>
            <w:r w:rsidR="00AA6F5F">
              <w:rPr>
                <w:bCs/>
                <w:color w:val="595959" w:themeColor="text1" w:themeTint="A6"/>
              </w:rPr>
              <w:t>We are considering how the level of spend and growth may impact on 23/24.</w:t>
            </w:r>
          </w:p>
          <w:p w14:paraId="30E69A14" w14:textId="77777777" w:rsidR="00C61A96" w:rsidRPr="00DA057F" w:rsidRDefault="00C61A96" w:rsidP="00BA3019">
            <w:pPr>
              <w:pStyle w:val="NoSpacing"/>
              <w:jc w:val="both"/>
              <w:rPr>
                <w:bCs/>
                <w:color w:val="595959" w:themeColor="text1" w:themeTint="A6"/>
              </w:rPr>
            </w:pPr>
          </w:p>
          <w:p w14:paraId="7820FA79" w14:textId="02AFB5BA" w:rsidR="00E95E07" w:rsidRPr="00DA057F" w:rsidRDefault="00C61A96" w:rsidP="00BA3019">
            <w:pPr>
              <w:pStyle w:val="NoSpacing"/>
              <w:jc w:val="both"/>
              <w:rPr>
                <w:bCs/>
                <w:color w:val="595959" w:themeColor="text1" w:themeTint="A6"/>
              </w:rPr>
            </w:pPr>
            <w:r w:rsidRPr="00DA057F">
              <w:rPr>
                <w:bCs/>
                <w:color w:val="595959" w:themeColor="text1" w:themeTint="A6"/>
              </w:rPr>
              <w:t>It was noted that in terms of administration expenditure</w:t>
            </w:r>
            <w:r w:rsidR="007D3C60">
              <w:rPr>
                <w:bCs/>
                <w:color w:val="595959" w:themeColor="text1" w:themeTint="A6"/>
              </w:rPr>
              <w:t>,</w:t>
            </w:r>
            <w:r w:rsidR="00AA6F5F">
              <w:rPr>
                <w:bCs/>
                <w:color w:val="595959" w:themeColor="text1" w:themeTint="A6"/>
              </w:rPr>
              <w:t xml:space="preserve"> the </w:t>
            </w:r>
            <w:r w:rsidRPr="00DA057F">
              <w:rPr>
                <w:bCs/>
                <w:color w:val="595959" w:themeColor="text1" w:themeTint="A6"/>
              </w:rPr>
              <w:t>under</w:t>
            </w:r>
            <w:r w:rsidR="00AA6F5F">
              <w:rPr>
                <w:bCs/>
                <w:color w:val="595959" w:themeColor="text1" w:themeTint="A6"/>
              </w:rPr>
              <w:t>-</w:t>
            </w:r>
            <w:r w:rsidRPr="00DA057F">
              <w:rPr>
                <w:bCs/>
                <w:color w:val="595959" w:themeColor="text1" w:themeTint="A6"/>
              </w:rPr>
              <w:t xml:space="preserve">spend is primarily due to </w:t>
            </w:r>
            <w:r w:rsidR="00AA6F5F">
              <w:rPr>
                <w:bCs/>
                <w:color w:val="595959" w:themeColor="text1" w:themeTint="A6"/>
              </w:rPr>
              <w:t>delays in recruitment to support deliver</w:t>
            </w:r>
            <w:r w:rsidR="001B3DDB">
              <w:rPr>
                <w:bCs/>
                <w:color w:val="595959" w:themeColor="text1" w:themeTint="A6"/>
              </w:rPr>
              <w:t>y</w:t>
            </w:r>
            <w:r w:rsidR="00AA6F5F">
              <w:rPr>
                <w:bCs/>
                <w:color w:val="595959" w:themeColor="text1" w:themeTint="A6"/>
              </w:rPr>
              <w:t xml:space="preserve"> of the </w:t>
            </w:r>
            <w:r w:rsidRPr="00DA057F">
              <w:rPr>
                <w:bCs/>
                <w:color w:val="595959" w:themeColor="text1" w:themeTint="A6"/>
              </w:rPr>
              <w:t>CEP</w:t>
            </w:r>
            <w:r w:rsidR="00AA6F5F">
              <w:rPr>
                <w:bCs/>
                <w:color w:val="595959" w:themeColor="text1" w:themeTint="A6"/>
              </w:rPr>
              <w:t xml:space="preserve"> programme. </w:t>
            </w:r>
            <w:r w:rsidR="00604809" w:rsidRPr="00DA057F">
              <w:rPr>
                <w:bCs/>
                <w:color w:val="595959" w:themeColor="text1" w:themeTint="A6"/>
              </w:rPr>
              <w:t xml:space="preserve">It is not expected that this will </w:t>
            </w:r>
            <w:r w:rsidRPr="00DA057F">
              <w:rPr>
                <w:bCs/>
                <w:color w:val="595959" w:themeColor="text1" w:themeTint="A6"/>
              </w:rPr>
              <w:t>delay deliver</w:t>
            </w:r>
            <w:r w:rsidR="00604809" w:rsidRPr="00DA057F">
              <w:rPr>
                <w:bCs/>
                <w:color w:val="595959" w:themeColor="text1" w:themeTint="A6"/>
              </w:rPr>
              <w:t>y</w:t>
            </w:r>
            <w:r w:rsidRPr="00DA057F">
              <w:rPr>
                <w:bCs/>
                <w:color w:val="595959" w:themeColor="text1" w:themeTint="A6"/>
              </w:rPr>
              <w:t xml:space="preserve"> of CEP savings </w:t>
            </w:r>
            <w:r w:rsidR="00604809" w:rsidRPr="00DA057F">
              <w:rPr>
                <w:bCs/>
                <w:color w:val="595959" w:themeColor="text1" w:themeTint="A6"/>
              </w:rPr>
              <w:t xml:space="preserve">and </w:t>
            </w:r>
            <w:r w:rsidR="00AA6F5F">
              <w:rPr>
                <w:bCs/>
                <w:color w:val="595959" w:themeColor="text1" w:themeTint="A6"/>
              </w:rPr>
              <w:t>the level of confidence in this was discussed. It was noted that</w:t>
            </w:r>
            <w:r w:rsidR="00DA2C0A" w:rsidRPr="00DA057F">
              <w:rPr>
                <w:bCs/>
                <w:color w:val="595959" w:themeColor="text1" w:themeTint="A6"/>
              </w:rPr>
              <w:t xml:space="preserve"> delays </w:t>
            </w:r>
            <w:r w:rsidR="00AA6F5F">
              <w:rPr>
                <w:bCs/>
                <w:color w:val="595959" w:themeColor="text1" w:themeTint="A6"/>
              </w:rPr>
              <w:t xml:space="preserve">had been incurred in part as a consequence </w:t>
            </w:r>
            <w:r w:rsidR="006008A3">
              <w:rPr>
                <w:bCs/>
                <w:color w:val="595959" w:themeColor="text1" w:themeTint="A6"/>
              </w:rPr>
              <w:t>of delays in receiving approvals from DHSC.</w:t>
            </w:r>
          </w:p>
          <w:p w14:paraId="2DA9A238" w14:textId="77777777" w:rsidR="00604809" w:rsidRPr="00DA057F" w:rsidRDefault="00604809" w:rsidP="00BA3019">
            <w:pPr>
              <w:pStyle w:val="NoSpacing"/>
              <w:jc w:val="both"/>
              <w:rPr>
                <w:bCs/>
                <w:color w:val="595959" w:themeColor="text1" w:themeTint="A6"/>
              </w:rPr>
            </w:pPr>
          </w:p>
          <w:p w14:paraId="2D417564" w14:textId="0C52B536" w:rsidR="00E95E07" w:rsidRPr="00DA057F" w:rsidRDefault="00604809" w:rsidP="00BA3019">
            <w:pPr>
              <w:pStyle w:val="NoSpacing"/>
              <w:jc w:val="both"/>
              <w:rPr>
                <w:bCs/>
                <w:color w:val="595959" w:themeColor="text1" w:themeTint="A6"/>
              </w:rPr>
            </w:pPr>
            <w:r w:rsidRPr="00DA057F">
              <w:rPr>
                <w:bCs/>
                <w:color w:val="595959" w:themeColor="text1" w:themeTint="A6"/>
              </w:rPr>
              <w:t xml:space="preserve">It was considered whether there are </w:t>
            </w:r>
            <w:r w:rsidR="00E95E07" w:rsidRPr="00DA057F">
              <w:rPr>
                <w:bCs/>
                <w:color w:val="595959" w:themeColor="text1" w:themeTint="A6"/>
              </w:rPr>
              <w:t xml:space="preserve">any implications of being underspent on schemes, </w:t>
            </w:r>
            <w:r w:rsidR="007D3C60" w:rsidRPr="00DA057F">
              <w:rPr>
                <w:bCs/>
                <w:color w:val="595959" w:themeColor="text1" w:themeTint="A6"/>
              </w:rPr>
              <w:t>administration</w:t>
            </w:r>
            <w:r w:rsidR="006008A3">
              <w:rPr>
                <w:bCs/>
                <w:color w:val="595959" w:themeColor="text1" w:themeTint="A6"/>
              </w:rPr>
              <w:t xml:space="preserve"> and capital. </w:t>
            </w:r>
            <w:r w:rsidRPr="00DA057F">
              <w:rPr>
                <w:bCs/>
                <w:color w:val="595959" w:themeColor="text1" w:themeTint="A6"/>
              </w:rPr>
              <w:t xml:space="preserve">This has been explained in the finance report </w:t>
            </w:r>
            <w:r w:rsidR="006008A3">
              <w:rPr>
                <w:bCs/>
                <w:color w:val="595959" w:themeColor="text1" w:themeTint="A6"/>
              </w:rPr>
              <w:t xml:space="preserve">and in </w:t>
            </w:r>
            <w:r w:rsidR="00E95E07" w:rsidRPr="00DA057F">
              <w:rPr>
                <w:bCs/>
                <w:color w:val="595959" w:themeColor="text1" w:themeTint="A6"/>
              </w:rPr>
              <w:t xml:space="preserve">practical terms as </w:t>
            </w:r>
            <w:r w:rsidRPr="00DA057F">
              <w:rPr>
                <w:bCs/>
                <w:color w:val="595959" w:themeColor="text1" w:themeTint="A6"/>
              </w:rPr>
              <w:t xml:space="preserve">we progress </w:t>
            </w:r>
            <w:r w:rsidR="00E95E07" w:rsidRPr="00DA057F">
              <w:rPr>
                <w:bCs/>
                <w:color w:val="595959" w:themeColor="text1" w:themeTint="A6"/>
              </w:rPr>
              <w:t>through the financial year</w:t>
            </w:r>
            <w:r w:rsidRPr="00DA057F">
              <w:rPr>
                <w:bCs/>
                <w:color w:val="595959" w:themeColor="text1" w:themeTint="A6"/>
              </w:rPr>
              <w:t>,</w:t>
            </w:r>
            <w:r w:rsidR="00E95E07" w:rsidRPr="00DA057F">
              <w:rPr>
                <w:bCs/>
                <w:color w:val="595959" w:themeColor="text1" w:themeTint="A6"/>
              </w:rPr>
              <w:t xml:space="preserve"> </w:t>
            </w:r>
            <w:r w:rsidR="006008A3">
              <w:rPr>
                <w:bCs/>
                <w:color w:val="595959" w:themeColor="text1" w:themeTint="A6"/>
              </w:rPr>
              <w:t xml:space="preserve">where </w:t>
            </w:r>
            <w:r w:rsidR="00E95E07" w:rsidRPr="00DA057F">
              <w:rPr>
                <w:bCs/>
                <w:color w:val="595959" w:themeColor="text1" w:themeTint="A6"/>
              </w:rPr>
              <w:t xml:space="preserve">spend is at </w:t>
            </w:r>
            <w:r w:rsidRPr="00DA057F">
              <w:rPr>
                <w:bCs/>
                <w:color w:val="595959" w:themeColor="text1" w:themeTint="A6"/>
              </w:rPr>
              <w:t xml:space="preserve">will be </w:t>
            </w:r>
            <w:r w:rsidR="006008A3">
              <w:rPr>
                <w:bCs/>
                <w:color w:val="595959" w:themeColor="text1" w:themeTint="A6"/>
              </w:rPr>
              <w:t>an ongoing discussion. T</w:t>
            </w:r>
            <w:r w:rsidRPr="00DA057F">
              <w:rPr>
                <w:bCs/>
                <w:color w:val="595959" w:themeColor="text1" w:themeTint="A6"/>
              </w:rPr>
              <w:t xml:space="preserve">his feeds </w:t>
            </w:r>
            <w:r w:rsidR="00E95E07" w:rsidRPr="00DA057F">
              <w:rPr>
                <w:bCs/>
                <w:color w:val="595959" w:themeColor="text1" w:themeTint="A6"/>
              </w:rPr>
              <w:t>into DHSC</w:t>
            </w:r>
            <w:r w:rsidRPr="00DA057F">
              <w:rPr>
                <w:bCs/>
                <w:color w:val="595959" w:themeColor="text1" w:themeTint="A6"/>
              </w:rPr>
              <w:t>’s overall understanding of the</w:t>
            </w:r>
            <w:r w:rsidR="001B3DDB">
              <w:rPr>
                <w:bCs/>
                <w:color w:val="595959" w:themeColor="text1" w:themeTint="A6"/>
              </w:rPr>
              <w:t xml:space="preserve"> financial </w:t>
            </w:r>
            <w:r w:rsidR="006008A3">
              <w:rPr>
                <w:bCs/>
                <w:color w:val="595959" w:themeColor="text1" w:themeTint="A6"/>
              </w:rPr>
              <w:t>position</w:t>
            </w:r>
            <w:r w:rsidR="00E95E07" w:rsidRPr="00DA057F">
              <w:rPr>
                <w:bCs/>
                <w:color w:val="595959" w:themeColor="text1" w:themeTint="A6"/>
              </w:rPr>
              <w:t xml:space="preserve"> and </w:t>
            </w:r>
            <w:r w:rsidRPr="00DA057F">
              <w:rPr>
                <w:bCs/>
                <w:color w:val="595959" w:themeColor="text1" w:themeTint="A6"/>
              </w:rPr>
              <w:t xml:space="preserve">what we need to do </w:t>
            </w:r>
            <w:proofErr w:type="gramStart"/>
            <w:r w:rsidRPr="00DA057F">
              <w:rPr>
                <w:bCs/>
                <w:color w:val="595959" w:themeColor="text1" w:themeTint="A6"/>
              </w:rPr>
              <w:t>in order to</w:t>
            </w:r>
            <w:proofErr w:type="gramEnd"/>
            <w:r w:rsidRPr="00DA057F">
              <w:rPr>
                <w:bCs/>
                <w:color w:val="595959" w:themeColor="text1" w:themeTint="A6"/>
              </w:rPr>
              <w:t xml:space="preserve"> manage that effectively. </w:t>
            </w:r>
          </w:p>
          <w:p w14:paraId="4F794672" w14:textId="77777777" w:rsidR="00604809" w:rsidRPr="00DA057F" w:rsidRDefault="00604809" w:rsidP="00BA3019">
            <w:pPr>
              <w:pStyle w:val="NoSpacing"/>
              <w:jc w:val="both"/>
              <w:rPr>
                <w:bCs/>
                <w:color w:val="595959" w:themeColor="text1" w:themeTint="A6"/>
              </w:rPr>
            </w:pPr>
          </w:p>
          <w:p w14:paraId="30D3002C" w14:textId="6664DD95" w:rsidR="00E95E07" w:rsidRPr="00DA057F" w:rsidRDefault="006008A3" w:rsidP="00BA3019">
            <w:pPr>
              <w:pStyle w:val="NoSpacing"/>
              <w:jc w:val="both"/>
              <w:rPr>
                <w:bCs/>
                <w:color w:val="595959" w:themeColor="text1" w:themeTint="A6"/>
              </w:rPr>
            </w:pPr>
            <w:r>
              <w:rPr>
                <w:bCs/>
                <w:color w:val="595959" w:themeColor="text1" w:themeTint="A6"/>
              </w:rPr>
              <w:t>The importance of a clear explanation of the reduction</w:t>
            </w:r>
            <w:r w:rsidR="00DA2C0A" w:rsidRPr="00DA057F">
              <w:rPr>
                <w:bCs/>
                <w:color w:val="595959" w:themeColor="text1" w:themeTint="A6"/>
              </w:rPr>
              <w:t xml:space="preserve"> in the provision due to the discount rate </w:t>
            </w:r>
            <w:r w:rsidR="001B3DDB">
              <w:rPr>
                <w:bCs/>
                <w:color w:val="595959" w:themeColor="text1" w:themeTint="A6"/>
              </w:rPr>
              <w:t>had been</w:t>
            </w:r>
            <w:r w:rsidR="00246C78">
              <w:rPr>
                <w:bCs/>
                <w:color w:val="595959" w:themeColor="text1" w:themeTint="A6"/>
              </w:rPr>
              <w:t xml:space="preserve"> discussed at the </w:t>
            </w:r>
            <w:r w:rsidR="00DA2C0A" w:rsidRPr="00DA057F">
              <w:rPr>
                <w:bCs/>
                <w:color w:val="595959" w:themeColor="text1" w:themeTint="A6"/>
              </w:rPr>
              <w:t>Audit and Risk Committee</w:t>
            </w:r>
            <w:r>
              <w:rPr>
                <w:bCs/>
                <w:color w:val="595959" w:themeColor="text1" w:themeTint="A6"/>
              </w:rPr>
              <w:t>.</w:t>
            </w:r>
            <w:r w:rsidR="00DA2C0A" w:rsidRPr="00DA057F">
              <w:rPr>
                <w:bCs/>
                <w:color w:val="595959" w:themeColor="text1" w:themeTint="A6"/>
              </w:rPr>
              <w:t xml:space="preserve"> </w:t>
            </w:r>
            <w:r>
              <w:rPr>
                <w:bCs/>
                <w:color w:val="595959" w:themeColor="text1" w:themeTint="A6"/>
              </w:rPr>
              <w:t>All being equal, t</w:t>
            </w:r>
            <w:r w:rsidR="00397466" w:rsidRPr="00DA057F">
              <w:rPr>
                <w:bCs/>
                <w:color w:val="595959" w:themeColor="text1" w:themeTint="A6"/>
              </w:rPr>
              <w:t xml:space="preserve">he </w:t>
            </w:r>
            <w:r>
              <w:rPr>
                <w:bCs/>
                <w:color w:val="595959" w:themeColor="text1" w:themeTint="A6"/>
              </w:rPr>
              <w:t xml:space="preserve">underlying </w:t>
            </w:r>
            <w:r w:rsidR="00397466" w:rsidRPr="00DA057F">
              <w:rPr>
                <w:bCs/>
                <w:color w:val="595959" w:themeColor="text1" w:themeTint="A6"/>
              </w:rPr>
              <w:t xml:space="preserve">provision will continue to grow </w:t>
            </w:r>
            <w:r>
              <w:rPr>
                <w:bCs/>
                <w:color w:val="595959" w:themeColor="text1" w:themeTint="A6"/>
              </w:rPr>
              <w:t xml:space="preserve">due to the addition of </w:t>
            </w:r>
            <w:r w:rsidR="00397466" w:rsidRPr="00DA057F">
              <w:rPr>
                <w:bCs/>
                <w:color w:val="595959" w:themeColor="text1" w:themeTint="A6"/>
              </w:rPr>
              <w:t>a small number of high value PP</w:t>
            </w:r>
            <w:r w:rsidR="00DA2C0A" w:rsidRPr="00DA057F">
              <w:rPr>
                <w:bCs/>
                <w:color w:val="595959" w:themeColor="text1" w:themeTint="A6"/>
              </w:rPr>
              <w:t>O</w:t>
            </w:r>
            <w:r>
              <w:rPr>
                <w:bCs/>
                <w:color w:val="595959" w:themeColor="text1" w:themeTint="A6"/>
              </w:rPr>
              <w:t xml:space="preserve"> claims as</w:t>
            </w:r>
            <w:r w:rsidR="00397466" w:rsidRPr="00DA057F">
              <w:rPr>
                <w:bCs/>
                <w:color w:val="595959" w:themeColor="text1" w:themeTint="A6"/>
              </w:rPr>
              <w:t xml:space="preserve"> </w:t>
            </w:r>
            <w:r w:rsidR="006F4B12" w:rsidRPr="00DA057F">
              <w:rPr>
                <w:bCs/>
                <w:color w:val="595959" w:themeColor="text1" w:themeTint="A6"/>
              </w:rPr>
              <w:t xml:space="preserve">those </w:t>
            </w:r>
            <w:r w:rsidR="00397466" w:rsidRPr="00DA057F">
              <w:rPr>
                <w:bCs/>
                <w:color w:val="595959" w:themeColor="text1" w:themeTint="A6"/>
              </w:rPr>
              <w:t xml:space="preserve">costs </w:t>
            </w:r>
            <w:r w:rsidR="006F4B12" w:rsidRPr="00DA057F">
              <w:rPr>
                <w:bCs/>
                <w:color w:val="595959" w:themeColor="text1" w:themeTint="A6"/>
              </w:rPr>
              <w:t xml:space="preserve">will appear </w:t>
            </w:r>
            <w:r w:rsidR="00397466" w:rsidRPr="00DA057F">
              <w:rPr>
                <w:bCs/>
                <w:color w:val="595959" w:themeColor="text1" w:themeTint="A6"/>
              </w:rPr>
              <w:t>in the fu</w:t>
            </w:r>
            <w:r w:rsidR="006F4B12" w:rsidRPr="00DA057F">
              <w:rPr>
                <w:bCs/>
                <w:color w:val="595959" w:themeColor="text1" w:themeTint="A6"/>
              </w:rPr>
              <w:t>ture</w:t>
            </w:r>
            <w:r>
              <w:rPr>
                <w:bCs/>
                <w:color w:val="595959" w:themeColor="text1" w:themeTint="A6"/>
              </w:rPr>
              <w:t>. T</w:t>
            </w:r>
            <w:r w:rsidR="006F4B12" w:rsidRPr="00DA057F">
              <w:rPr>
                <w:bCs/>
                <w:color w:val="595959" w:themeColor="text1" w:themeTint="A6"/>
              </w:rPr>
              <w:t xml:space="preserve">here are also </w:t>
            </w:r>
            <w:r>
              <w:rPr>
                <w:bCs/>
                <w:color w:val="595959" w:themeColor="text1" w:themeTint="A6"/>
              </w:rPr>
              <w:t xml:space="preserve">additional </w:t>
            </w:r>
            <w:r w:rsidR="006F4B12" w:rsidRPr="00DA057F">
              <w:rPr>
                <w:bCs/>
                <w:color w:val="595959" w:themeColor="text1" w:themeTint="A6"/>
              </w:rPr>
              <w:t xml:space="preserve">factors </w:t>
            </w:r>
            <w:r>
              <w:rPr>
                <w:bCs/>
                <w:color w:val="595959" w:themeColor="text1" w:themeTint="A6"/>
              </w:rPr>
              <w:t xml:space="preserve">influencing </w:t>
            </w:r>
            <w:r w:rsidR="006F4B12" w:rsidRPr="00DA057F">
              <w:rPr>
                <w:bCs/>
                <w:color w:val="595959" w:themeColor="text1" w:themeTint="A6"/>
              </w:rPr>
              <w:t xml:space="preserve">assumption changes </w:t>
            </w:r>
            <w:r w:rsidR="00600585">
              <w:rPr>
                <w:bCs/>
                <w:color w:val="595959" w:themeColor="text1" w:themeTint="A6"/>
              </w:rPr>
              <w:t xml:space="preserve">which reduce the underlying position such as the </w:t>
            </w:r>
            <w:r w:rsidR="006F4B12" w:rsidRPr="00DA057F">
              <w:rPr>
                <w:bCs/>
                <w:color w:val="595959" w:themeColor="text1" w:themeTint="A6"/>
              </w:rPr>
              <w:t>lower inflation assumption</w:t>
            </w:r>
            <w:r w:rsidR="00600585">
              <w:rPr>
                <w:bCs/>
                <w:color w:val="595959" w:themeColor="text1" w:themeTint="A6"/>
              </w:rPr>
              <w:t>.</w:t>
            </w:r>
            <w:r w:rsidR="006F4B12" w:rsidRPr="00DA057F">
              <w:rPr>
                <w:bCs/>
                <w:color w:val="595959" w:themeColor="text1" w:themeTint="A6"/>
              </w:rPr>
              <w:t xml:space="preserve"> </w:t>
            </w:r>
          </w:p>
          <w:p w14:paraId="06EEF159" w14:textId="6A5D0B58" w:rsidR="00397466" w:rsidRPr="00DA057F" w:rsidRDefault="00397466" w:rsidP="00BA3019">
            <w:pPr>
              <w:pStyle w:val="NoSpacing"/>
              <w:jc w:val="both"/>
              <w:rPr>
                <w:bCs/>
                <w:color w:val="595959" w:themeColor="text1" w:themeTint="A6"/>
              </w:rPr>
            </w:pPr>
          </w:p>
          <w:p w14:paraId="0D54607E" w14:textId="77777777" w:rsidR="00935071" w:rsidRPr="00040151" w:rsidRDefault="00040151" w:rsidP="00935071">
            <w:pPr>
              <w:pStyle w:val="NoSpacing"/>
              <w:jc w:val="both"/>
              <w:rPr>
                <w:i/>
                <w:color w:val="595959" w:themeColor="text1" w:themeTint="A6"/>
              </w:rPr>
            </w:pPr>
            <w:r w:rsidRPr="00040151">
              <w:rPr>
                <w:i/>
                <w:color w:val="595959" w:themeColor="text1" w:themeTint="A6"/>
              </w:rPr>
              <w:t>Practitioner Performance Advice (Advice)</w:t>
            </w:r>
            <w:r w:rsidR="00935071">
              <w:rPr>
                <w:i/>
                <w:color w:val="595959" w:themeColor="text1" w:themeTint="A6"/>
              </w:rPr>
              <w:t xml:space="preserve"> &amp; </w:t>
            </w:r>
            <w:r w:rsidR="00935071" w:rsidRPr="00040151">
              <w:rPr>
                <w:i/>
                <w:color w:val="595959" w:themeColor="text1" w:themeTint="A6"/>
              </w:rPr>
              <w:t>Primary Care Appeals (Appeals)</w:t>
            </w:r>
          </w:p>
          <w:p w14:paraId="0CF6E4CC" w14:textId="4695795E" w:rsidR="00DA057F" w:rsidRPr="00935071" w:rsidRDefault="00DA057F" w:rsidP="00397466">
            <w:pPr>
              <w:pStyle w:val="NoSpacing"/>
              <w:jc w:val="both"/>
              <w:rPr>
                <w:iCs/>
                <w:color w:val="595959" w:themeColor="text1" w:themeTint="A6"/>
              </w:rPr>
            </w:pPr>
            <w:r w:rsidRPr="00935071">
              <w:rPr>
                <w:iCs/>
                <w:color w:val="595959" w:themeColor="text1" w:themeTint="A6"/>
              </w:rPr>
              <w:t>The r</w:t>
            </w:r>
            <w:r w:rsidR="00397466" w:rsidRPr="00935071">
              <w:rPr>
                <w:iCs/>
                <w:color w:val="595959" w:themeColor="text1" w:themeTint="A6"/>
              </w:rPr>
              <w:t xml:space="preserve">equests </w:t>
            </w:r>
            <w:r w:rsidRPr="00935071">
              <w:rPr>
                <w:iCs/>
                <w:color w:val="595959" w:themeColor="text1" w:themeTint="A6"/>
              </w:rPr>
              <w:t xml:space="preserve">for assessments and interventions </w:t>
            </w:r>
            <w:r w:rsidR="00397466" w:rsidRPr="00935071">
              <w:rPr>
                <w:iCs/>
                <w:color w:val="595959" w:themeColor="text1" w:themeTint="A6"/>
              </w:rPr>
              <w:t xml:space="preserve">have gone up by 40% </w:t>
            </w:r>
            <w:r w:rsidR="00343DA8">
              <w:rPr>
                <w:iCs/>
                <w:color w:val="595959" w:themeColor="text1" w:themeTint="A6"/>
              </w:rPr>
              <w:t xml:space="preserve">which is continuing into </w:t>
            </w:r>
            <w:r w:rsidRPr="00935071">
              <w:rPr>
                <w:iCs/>
                <w:color w:val="595959" w:themeColor="text1" w:themeTint="A6"/>
              </w:rPr>
              <w:t xml:space="preserve">this financial year.  </w:t>
            </w:r>
            <w:r w:rsidR="00343DA8">
              <w:rPr>
                <w:iCs/>
                <w:color w:val="595959" w:themeColor="text1" w:themeTint="A6"/>
              </w:rPr>
              <w:t xml:space="preserve">Over </w:t>
            </w:r>
            <w:r w:rsidR="00397466" w:rsidRPr="00935071">
              <w:rPr>
                <w:iCs/>
                <w:color w:val="595959" w:themeColor="text1" w:themeTint="A6"/>
              </w:rPr>
              <w:t xml:space="preserve">the last </w:t>
            </w:r>
            <w:r w:rsidRPr="00935071">
              <w:rPr>
                <w:iCs/>
                <w:color w:val="595959" w:themeColor="text1" w:themeTint="A6"/>
              </w:rPr>
              <w:t>three</w:t>
            </w:r>
            <w:r w:rsidR="00397466" w:rsidRPr="00935071">
              <w:rPr>
                <w:iCs/>
                <w:color w:val="595959" w:themeColor="text1" w:themeTint="A6"/>
              </w:rPr>
              <w:t xml:space="preserve"> years </w:t>
            </w:r>
            <w:r w:rsidR="00343DA8">
              <w:rPr>
                <w:iCs/>
                <w:color w:val="595959" w:themeColor="text1" w:themeTint="A6"/>
              </w:rPr>
              <w:t xml:space="preserve">there </w:t>
            </w:r>
            <w:r w:rsidR="00397466" w:rsidRPr="00935071">
              <w:rPr>
                <w:iCs/>
                <w:color w:val="595959" w:themeColor="text1" w:themeTint="A6"/>
              </w:rPr>
              <w:t>ha</w:t>
            </w:r>
            <w:r w:rsidR="001B3DDB">
              <w:rPr>
                <w:iCs/>
                <w:color w:val="595959" w:themeColor="text1" w:themeTint="A6"/>
              </w:rPr>
              <w:t>ve</w:t>
            </w:r>
            <w:r w:rsidR="00397466" w:rsidRPr="00935071">
              <w:rPr>
                <w:iCs/>
                <w:color w:val="595959" w:themeColor="text1" w:themeTint="A6"/>
              </w:rPr>
              <w:t xml:space="preserve"> </w:t>
            </w:r>
            <w:r w:rsidRPr="00935071">
              <w:rPr>
                <w:iCs/>
                <w:color w:val="595959" w:themeColor="text1" w:themeTint="A6"/>
              </w:rPr>
              <w:t xml:space="preserve">not </w:t>
            </w:r>
            <w:r w:rsidR="00343DA8">
              <w:rPr>
                <w:iCs/>
                <w:color w:val="595959" w:themeColor="text1" w:themeTint="A6"/>
              </w:rPr>
              <w:t xml:space="preserve">been as many </w:t>
            </w:r>
            <w:r w:rsidRPr="00935071">
              <w:rPr>
                <w:iCs/>
                <w:color w:val="595959" w:themeColor="text1" w:themeTint="A6"/>
              </w:rPr>
              <w:t xml:space="preserve">assessments and </w:t>
            </w:r>
            <w:r w:rsidR="00397466" w:rsidRPr="00935071">
              <w:rPr>
                <w:iCs/>
                <w:color w:val="595959" w:themeColor="text1" w:themeTint="A6"/>
              </w:rPr>
              <w:t xml:space="preserve">interventions </w:t>
            </w:r>
            <w:r w:rsidR="00343DA8">
              <w:rPr>
                <w:iCs/>
                <w:color w:val="595959" w:themeColor="text1" w:themeTint="A6"/>
              </w:rPr>
              <w:t xml:space="preserve">delivered </w:t>
            </w:r>
            <w:r w:rsidRPr="00935071">
              <w:rPr>
                <w:iCs/>
                <w:color w:val="595959" w:themeColor="text1" w:themeTint="A6"/>
              </w:rPr>
              <w:t xml:space="preserve">as </w:t>
            </w:r>
            <w:r w:rsidR="00343DA8">
              <w:rPr>
                <w:iCs/>
                <w:color w:val="595959" w:themeColor="text1" w:themeTint="A6"/>
              </w:rPr>
              <w:t xml:space="preserve">expected </w:t>
            </w:r>
            <w:r w:rsidRPr="00935071">
              <w:rPr>
                <w:iCs/>
                <w:color w:val="595959" w:themeColor="text1" w:themeTint="A6"/>
              </w:rPr>
              <w:t xml:space="preserve">and the budget </w:t>
            </w:r>
            <w:r w:rsidR="00343DA8">
              <w:rPr>
                <w:iCs/>
                <w:color w:val="595959" w:themeColor="text1" w:themeTint="A6"/>
              </w:rPr>
              <w:t xml:space="preserve">has been cut </w:t>
            </w:r>
            <w:r w:rsidRPr="00935071">
              <w:rPr>
                <w:iCs/>
                <w:color w:val="595959" w:themeColor="text1" w:themeTint="A6"/>
              </w:rPr>
              <w:t xml:space="preserve">on this which </w:t>
            </w:r>
            <w:r w:rsidR="00397466" w:rsidRPr="00935071">
              <w:rPr>
                <w:iCs/>
                <w:color w:val="595959" w:themeColor="text1" w:themeTint="A6"/>
              </w:rPr>
              <w:t xml:space="preserve">presents a </w:t>
            </w:r>
            <w:r w:rsidRPr="00935071">
              <w:rPr>
                <w:iCs/>
                <w:color w:val="595959" w:themeColor="text1" w:themeTint="A6"/>
              </w:rPr>
              <w:t xml:space="preserve">slight </w:t>
            </w:r>
            <w:r w:rsidR="00397466" w:rsidRPr="00935071">
              <w:rPr>
                <w:iCs/>
                <w:color w:val="595959" w:themeColor="text1" w:themeTint="A6"/>
              </w:rPr>
              <w:t xml:space="preserve">risk </w:t>
            </w:r>
            <w:r w:rsidRPr="00935071">
              <w:rPr>
                <w:iCs/>
                <w:color w:val="595959" w:themeColor="text1" w:themeTint="A6"/>
              </w:rPr>
              <w:t xml:space="preserve">in terms of </w:t>
            </w:r>
            <w:r w:rsidR="00397466" w:rsidRPr="00935071">
              <w:rPr>
                <w:iCs/>
                <w:color w:val="595959" w:themeColor="text1" w:themeTint="A6"/>
              </w:rPr>
              <w:t xml:space="preserve">us working to a reduced budget </w:t>
            </w:r>
            <w:r w:rsidRPr="00935071">
              <w:rPr>
                <w:iCs/>
                <w:color w:val="595959" w:themeColor="text1" w:themeTint="A6"/>
              </w:rPr>
              <w:t xml:space="preserve">but also needing clinical assessors from the frontline for </w:t>
            </w:r>
            <w:proofErr w:type="gramStart"/>
            <w:r w:rsidRPr="00935071">
              <w:rPr>
                <w:iCs/>
                <w:color w:val="595959" w:themeColor="text1" w:themeTint="A6"/>
              </w:rPr>
              <w:t>particular specialties</w:t>
            </w:r>
            <w:proofErr w:type="gramEnd"/>
            <w:r w:rsidRPr="00935071">
              <w:rPr>
                <w:iCs/>
                <w:color w:val="595959" w:themeColor="text1" w:themeTint="A6"/>
              </w:rPr>
              <w:t xml:space="preserve"> and this is being monitored.  </w:t>
            </w:r>
          </w:p>
          <w:p w14:paraId="32DF8025" w14:textId="76FEC81F" w:rsidR="00DA057F" w:rsidRPr="00935071" w:rsidRDefault="00DA057F" w:rsidP="00397466">
            <w:pPr>
              <w:pStyle w:val="NoSpacing"/>
              <w:jc w:val="both"/>
              <w:rPr>
                <w:iCs/>
                <w:color w:val="595959" w:themeColor="text1" w:themeTint="A6"/>
              </w:rPr>
            </w:pPr>
          </w:p>
          <w:p w14:paraId="49C1A41C" w14:textId="7A870A56" w:rsidR="00DF3D41" w:rsidRPr="00040151" w:rsidRDefault="00DF3D41" w:rsidP="00DF3D41">
            <w:pPr>
              <w:pStyle w:val="NoSpacing"/>
              <w:jc w:val="both"/>
              <w:rPr>
                <w:color w:val="595959" w:themeColor="text1" w:themeTint="A6"/>
              </w:rPr>
            </w:pPr>
            <w:r w:rsidRPr="00935071">
              <w:rPr>
                <w:color w:val="595959" w:themeColor="text1" w:themeTint="A6"/>
              </w:rPr>
              <w:t>The changes in NHSE are affecting both Advice and Appeals</w:t>
            </w:r>
            <w:r w:rsidR="00313ACA">
              <w:rPr>
                <w:color w:val="595959" w:themeColor="text1" w:themeTint="A6"/>
              </w:rPr>
              <w:t>.</w:t>
            </w:r>
            <w:r w:rsidRPr="00935071">
              <w:rPr>
                <w:color w:val="595959" w:themeColor="text1" w:themeTint="A6"/>
              </w:rPr>
              <w:t xml:space="preserve"> </w:t>
            </w:r>
            <w:r>
              <w:rPr>
                <w:color w:val="595959" w:themeColor="text1" w:themeTint="A6"/>
              </w:rPr>
              <w:t xml:space="preserve">NHSE have asked if we have got a particular focus at the moment on suspensions </w:t>
            </w:r>
            <w:r w:rsidR="00313ACA">
              <w:rPr>
                <w:color w:val="595959" w:themeColor="text1" w:themeTint="A6"/>
              </w:rPr>
              <w:t>and length of suspensions. W</w:t>
            </w:r>
            <w:r>
              <w:rPr>
                <w:color w:val="595959" w:themeColor="text1" w:themeTint="A6"/>
              </w:rPr>
              <w:t>e work specifically with each region on this and this is being monitored</w:t>
            </w:r>
            <w:r w:rsidR="00313ACA">
              <w:rPr>
                <w:color w:val="595959" w:themeColor="text1" w:themeTint="A6"/>
              </w:rPr>
              <w:t>.</w:t>
            </w:r>
            <w:r>
              <w:rPr>
                <w:color w:val="595959" w:themeColor="text1" w:themeTint="A6"/>
              </w:rPr>
              <w:t xml:space="preserve"> In Appeals, the NHSE regions have </w:t>
            </w:r>
            <w:r w:rsidRPr="00DF3D41">
              <w:rPr>
                <w:color w:val="595959" w:themeColor="text1" w:themeTint="A6"/>
              </w:rPr>
              <w:t xml:space="preserve">submitted a </w:t>
            </w:r>
            <w:r w:rsidR="00343DA8">
              <w:rPr>
                <w:color w:val="595959" w:themeColor="text1" w:themeTint="A6"/>
              </w:rPr>
              <w:t xml:space="preserve">number </w:t>
            </w:r>
            <w:r w:rsidRPr="00DF3D41">
              <w:rPr>
                <w:color w:val="595959" w:themeColor="text1" w:themeTint="A6"/>
              </w:rPr>
              <w:t xml:space="preserve">of </w:t>
            </w:r>
            <w:r w:rsidR="00313ACA">
              <w:rPr>
                <w:color w:val="595959" w:themeColor="text1" w:themeTint="A6"/>
              </w:rPr>
              <w:t xml:space="preserve">pharmacy breach </w:t>
            </w:r>
            <w:r w:rsidRPr="00DF3D41">
              <w:rPr>
                <w:color w:val="595959" w:themeColor="text1" w:themeTint="A6"/>
              </w:rPr>
              <w:t>cases against two particular contractors</w:t>
            </w:r>
            <w:r w:rsidR="00313ACA">
              <w:rPr>
                <w:color w:val="595959" w:themeColor="text1" w:themeTint="A6"/>
              </w:rPr>
              <w:t xml:space="preserve"> and we have asked if these are likely to increase. </w:t>
            </w:r>
          </w:p>
          <w:p w14:paraId="303CB679" w14:textId="77777777" w:rsidR="00DF3D41" w:rsidRDefault="00DF3D41" w:rsidP="00397466">
            <w:pPr>
              <w:pStyle w:val="NoSpacing"/>
              <w:jc w:val="both"/>
              <w:rPr>
                <w:iCs/>
                <w:color w:val="FF0000"/>
              </w:rPr>
            </w:pPr>
          </w:p>
          <w:p w14:paraId="157E8855" w14:textId="77777777" w:rsidR="00040151" w:rsidRPr="00642545" w:rsidRDefault="00040151" w:rsidP="00BA3019">
            <w:pPr>
              <w:pStyle w:val="NoSpacing"/>
              <w:jc w:val="both"/>
              <w:rPr>
                <w:color w:val="595959" w:themeColor="text1" w:themeTint="A6"/>
              </w:rPr>
            </w:pPr>
            <w:r w:rsidRPr="00040151">
              <w:rPr>
                <w:color w:val="595959" w:themeColor="text1" w:themeTint="A6"/>
              </w:rPr>
              <w:t>The Board noted the performance reports for the Finance, Claims, Practitioner Performance Advice, Safety and Learning</w:t>
            </w:r>
            <w:r w:rsidRPr="00642545">
              <w:rPr>
                <w:color w:val="595959" w:themeColor="text1" w:themeTint="A6"/>
              </w:rPr>
              <w:t xml:space="preserve">, Early Notification and Primary Care Appeals functions. </w:t>
            </w:r>
          </w:p>
          <w:p w14:paraId="3240D835" w14:textId="107CB741" w:rsidR="00040151" w:rsidRPr="00BB102C" w:rsidRDefault="00040151" w:rsidP="00BA3019">
            <w:pPr>
              <w:pStyle w:val="NoSpacing"/>
              <w:jc w:val="both"/>
              <w:rPr>
                <w:rStyle w:val="Strong"/>
                <w:rFonts w:cs="Arial"/>
                <w:b w:val="0"/>
                <w:color w:val="595959" w:themeColor="text1" w:themeTint="A6"/>
              </w:rPr>
            </w:pPr>
          </w:p>
        </w:tc>
      </w:tr>
      <w:tr w:rsidR="000E7A9E" w:rsidRPr="00642545" w14:paraId="4AD4AC4E" w14:textId="77777777" w:rsidTr="00C96CE9">
        <w:tc>
          <w:tcPr>
            <w:tcW w:w="382" w:type="pct"/>
            <w:shd w:val="clear" w:color="auto" w:fill="auto"/>
          </w:tcPr>
          <w:p w14:paraId="136F89DA" w14:textId="0AE0ED0D" w:rsidR="000E7A9E" w:rsidRPr="00642545" w:rsidRDefault="000E7A9E" w:rsidP="00C96CE9">
            <w:pPr>
              <w:spacing w:before="120" w:after="120"/>
              <w:rPr>
                <w:rFonts w:ascii="Arial" w:hAnsi="Arial" w:cs="Arial"/>
                <w:color w:val="595959" w:themeColor="text1" w:themeTint="A6"/>
                <w:sz w:val="22"/>
                <w:szCs w:val="22"/>
              </w:rPr>
            </w:pPr>
            <w:r w:rsidRPr="00642545">
              <w:rPr>
                <w:rFonts w:ascii="Arial" w:hAnsi="Arial" w:cs="Arial"/>
                <w:color w:val="595959" w:themeColor="text1" w:themeTint="A6"/>
                <w:sz w:val="22"/>
                <w:szCs w:val="22"/>
              </w:rPr>
              <w:lastRenderedPageBreak/>
              <w:t>2.</w:t>
            </w:r>
            <w:r w:rsidR="00040151">
              <w:rPr>
                <w:rFonts w:ascii="Arial" w:hAnsi="Arial" w:cs="Arial"/>
                <w:color w:val="595959" w:themeColor="text1" w:themeTint="A6"/>
                <w:sz w:val="22"/>
                <w:szCs w:val="22"/>
              </w:rPr>
              <w:t>3</w:t>
            </w:r>
          </w:p>
        </w:tc>
        <w:tc>
          <w:tcPr>
            <w:tcW w:w="4618" w:type="pct"/>
            <w:shd w:val="clear" w:color="auto" w:fill="auto"/>
            <w:vAlign w:val="center"/>
          </w:tcPr>
          <w:p w14:paraId="39083AAD" w14:textId="24C8F0CA" w:rsidR="000E7A9E" w:rsidRPr="00040151" w:rsidRDefault="00040151" w:rsidP="00C96CE9">
            <w:pPr>
              <w:spacing w:before="120" w:after="120"/>
              <w:rPr>
                <w:rStyle w:val="Strong"/>
                <w:rFonts w:cs="Arial"/>
                <w:b w:val="0"/>
                <w:color w:val="0070C0"/>
                <w:szCs w:val="22"/>
              </w:rPr>
            </w:pPr>
            <w:r w:rsidRPr="00040151">
              <w:rPr>
                <w:rStyle w:val="Strong"/>
                <w:rFonts w:cs="Arial"/>
                <w:b w:val="0"/>
                <w:color w:val="0070C0"/>
                <w:szCs w:val="22"/>
              </w:rPr>
              <w:t>I</w:t>
            </w:r>
            <w:r w:rsidRPr="00040151">
              <w:rPr>
                <w:rStyle w:val="Strong"/>
                <w:b w:val="0"/>
                <w:color w:val="0070C0"/>
              </w:rPr>
              <w:t>nquiries Update</w:t>
            </w:r>
          </w:p>
          <w:p w14:paraId="021F740A" w14:textId="6F5DD5A0" w:rsidR="000E7A9E" w:rsidRDefault="00313ACA" w:rsidP="00040151">
            <w:pPr>
              <w:pStyle w:val="NoSpacing"/>
              <w:jc w:val="both"/>
              <w:rPr>
                <w:rStyle w:val="Strong"/>
                <w:rFonts w:cs="Arial"/>
                <w:b w:val="0"/>
                <w:color w:val="595959" w:themeColor="text1" w:themeTint="A6"/>
              </w:rPr>
            </w:pPr>
            <w:r>
              <w:rPr>
                <w:rStyle w:val="Strong"/>
                <w:rFonts w:cs="Arial"/>
                <w:b w:val="0"/>
                <w:color w:val="595959" w:themeColor="text1" w:themeTint="A6"/>
              </w:rPr>
              <w:lastRenderedPageBreak/>
              <w:t>An update</w:t>
            </w:r>
            <w:r w:rsidR="00040151" w:rsidRPr="00040151">
              <w:rPr>
                <w:rStyle w:val="Strong"/>
                <w:rFonts w:cs="Arial"/>
                <w:b w:val="0"/>
                <w:color w:val="595959" w:themeColor="text1" w:themeTint="A6"/>
              </w:rPr>
              <w:t xml:space="preserve"> in relation to our current engagement with active Statutory Inquiries and reviews, and those where we may be invited to provide information</w:t>
            </w:r>
            <w:r w:rsidR="00040151">
              <w:rPr>
                <w:rStyle w:val="Strong"/>
                <w:rFonts w:cs="Arial"/>
                <w:b w:val="0"/>
                <w:color w:val="595959" w:themeColor="text1" w:themeTint="A6"/>
              </w:rPr>
              <w:t xml:space="preserve"> was presented</w:t>
            </w:r>
            <w:r w:rsidR="00040151" w:rsidRPr="00040151">
              <w:rPr>
                <w:rStyle w:val="Strong"/>
                <w:rFonts w:cs="Arial"/>
                <w:b w:val="0"/>
                <w:color w:val="595959" w:themeColor="text1" w:themeTint="A6"/>
              </w:rPr>
              <w:t xml:space="preserve">. </w:t>
            </w:r>
            <w:r w:rsidR="00935071">
              <w:rPr>
                <w:rStyle w:val="Strong"/>
                <w:rFonts w:cs="Arial"/>
                <w:b w:val="0"/>
                <w:color w:val="595959" w:themeColor="text1" w:themeTint="A6"/>
              </w:rPr>
              <w:t xml:space="preserve"> Most have an SMT sponsor.</w:t>
            </w:r>
          </w:p>
          <w:p w14:paraId="63EFC6DC" w14:textId="77777777" w:rsidR="00040151" w:rsidRPr="00935071" w:rsidRDefault="00040151" w:rsidP="00040151">
            <w:pPr>
              <w:pStyle w:val="NoSpacing"/>
              <w:jc w:val="both"/>
              <w:rPr>
                <w:rStyle w:val="Strong"/>
                <w:rFonts w:cs="Arial"/>
                <w:b w:val="0"/>
                <w:color w:val="595959" w:themeColor="text1" w:themeTint="A6"/>
              </w:rPr>
            </w:pPr>
          </w:p>
          <w:p w14:paraId="37ADC26B" w14:textId="0BF76A20" w:rsidR="00397466" w:rsidRPr="00935071" w:rsidRDefault="00935071" w:rsidP="00935071">
            <w:pPr>
              <w:pStyle w:val="NoSpacing"/>
              <w:jc w:val="both"/>
              <w:rPr>
                <w:rStyle w:val="Strong"/>
                <w:rFonts w:cs="Arial"/>
                <w:b w:val="0"/>
                <w:bCs w:val="0"/>
                <w:color w:val="595959" w:themeColor="text1" w:themeTint="A6"/>
              </w:rPr>
            </w:pPr>
            <w:r w:rsidRPr="00935071">
              <w:rPr>
                <w:rStyle w:val="Strong"/>
                <w:rFonts w:cs="Arial"/>
                <w:b w:val="0"/>
                <w:bCs w:val="0"/>
                <w:color w:val="595959" w:themeColor="text1" w:themeTint="A6"/>
              </w:rPr>
              <w:t xml:space="preserve">The Director of Safety and Learning is </w:t>
            </w:r>
            <w:r w:rsidR="00397466" w:rsidRPr="00935071">
              <w:rPr>
                <w:rStyle w:val="Strong"/>
                <w:rFonts w:cs="Arial"/>
                <w:b w:val="0"/>
                <w:bCs w:val="0"/>
                <w:color w:val="595959" w:themeColor="text1" w:themeTint="A6"/>
              </w:rPr>
              <w:t xml:space="preserve">representing </w:t>
            </w:r>
            <w:r w:rsidRPr="00935071">
              <w:rPr>
                <w:rStyle w:val="Strong"/>
                <w:rFonts w:cs="Arial"/>
                <w:b w:val="0"/>
                <w:bCs w:val="0"/>
                <w:color w:val="595959" w:themeColor="text1" w:themeTint="A6"/>
              </w:rPr>
              <w:t xml:space="preserve">NHSR </w:t>
            </w:r>
            <w:r w:rsidR="00397466" w:rsidRPr="00935071">
              <w:rPr>
                <w:rStyle w:val="Strong"/>
                <w:rFonts w:cs="Arial"/>
                <w:b w:val="0"/>
                <w:bCs w:val="0"/>
                <w:color w:val="595959" w:themeColor="text1" w:themeTint="A6"/>
              </w:rPr>
              <w:t xml:space="preserve">in the maternity space and the </w:t>
            </w:r>
            <w:r w:rsidRPr="00935071">
              <w:rPr>
                <w:rStyle w:val="Strong"/>
                <w:rFonts w:cs="Arial"/>
                <w:b w:val="0"/>
                <w:bCs w:val="0"/>
                <w:color w:val="595959" w:themeColor="text1" w:themeTint="A6"/>
              </w:rPr>
              <w:t>N</w:t>
            </w:r>
            <w:r w:rsidR="00397466" w:rsidRPr="00935071">
              <w:rPr>
                <w:rStyle w:val="Strong"/>
                <w:rFonts w:cs="Arial"/>
                <w:b w:val="0"/>
                <w:bCs w:val="0"/>
                <w:color w:val="595959" w:themeColor="text1" w:themeTint="A6"/>
              </w:rPr>
              <w:t xml:space="preserve">ational </w:t>
            </w:r>
            <w:r w:rsidRPr="00935071">
              <w:rPr>
                <w:rStyle w:val="Strong"/>
                <w:rFonts w:cs="Arial"/>
                <w:b w:val="0"/>
                <w:bCs w:val="0"/>
                <w:color w:val="595959" w:themeColor="text1" w:themeTint="A6"/>
              </w:rPr>
              <w:t>M</w:t>
            </w:r>
            <w:r w:rsidR="00397466" w:rsidRPr="00935071">
              <w:rPr>
                <w:rStyle w:val="Strong"/>
                <w:rFonts w:cs="Arial"/>
                <w:b w:val="0"/>
                <w:bCs w:val="0"/>
                <w:color w:val="595959" w:themeColor="text1" w:themeTint="A6"/>
              </w:rPr>
              <w:t xml:space="preserve">aternity </w:t>
            </w:r>
            <w:r w:rsidRPr="00935071">
              <w:rPr>
                <w:rStyle w:val="Strong"/>
                <w:rFonts w:cs="Arial"/>
                <w:b w:val="0"/>
                <w:bCs w:val="0"/>
                <w:color w:val="595959" w:themeColor="text1" w:themeTint="A6"/>
              </w:rPr>
              <w:t>I</w:t>
            </w:r>
            <w:r w:rsidR="00397466" w:rsidRPr="00935071">
              <w:rPr>
                <w:rStyle w:val="Strong"/>
                <w:rFonts w:cs="Arial"/>
                <w:b w:val="0"/>
                <w:bCs w:val="0"/>
                <w:color w:val="595959" w:themeColor="text1" w:themeTint="A6"/>
              </w:rPr>
              <w:t xml:space="preserve">nsights </w:t>
            </w:r>
            <w:r w:rsidR="00D70500">
              <w:rPr>
                <w:rStyle w:val="Strong"/>
                <w:rFonts w:cs="Arial"/>
                <w:b w:val="0"/>
                <w:bCs w:val="0"/>
                <w:color w:val="595959" w:themeColor="text1" w:themeTint="A6"/>
              </w:rPr>
              <w:t xml:space="preserve">Group </w:t>
            </w:r>
            <w:r w:rsidRPr="00935071">
              <w:rPr>
                <w:rStyle w:val="Strong"/>
                <w:rFonts w:cs="Arial"/>
                <w:b w:val="0"/>
                <w:bCs w:val="0"/>
                <w:color w:val="595959" w:themeColor="text1" w:themeTint="A6"/>
              </w:rPr>
              <w:t xml:space="preserve">is setting up a meeting </w:t>
            </w:r>
            <w:r w:rsidR="00313ACA">
              <w:rPr>
                <w:rStyle w:val="Strong"/>
                <w:rFonts w:cs="Arial"/>
                <w:b w:val="0"/>
                <w:bCs w:val="0"/>
                <w:color w:val="595959" w:themeColor="text1" w:themeTint="A6"/>
              </w:rPr>
              <w:t xml:space="preserve">concerning </w:t>
            </w:r>
            <w:r w:rsidRPr="00935071">
              <w:rPr>
                <w:rStyle w:val="Strong"/>
                <w:rFonts w:cs="Arial"/>
                <w:b w:val="0"/>
                <w:bCs w:val="0"/>
                <w:color w:val="595959" w:themeColor="text1" w:themeTint="A6"/>
              </w:rPr>
              <w:t>t</w:t>
            </w:r>
            <w:r w:rsidR="00313ACA">
              <w:rPr>
                <w:rStyle w:val="Strong"/>
                <w:rFonts w:cs="Arial"/>
                <w:b w:val="0"/>
                <w:bCs w:val="0"/>
                <w:color w:val="595959" w:themeColor="text1" w:themeTint="A6"/>
              </w:rPr>
              <w:t>he data related to the Kirkup report.</w:t>
            </w:r>
          </w:p>
          <w:p w14:paraId="3460A3FC" w14:textId="77777777" w:rsidR="00935071" w:rsidRPr="00935071" w:rsidRDefault="00935071" w:rsidP="00935071">
            <w:pPr>
              <w:pStyle w:val="NoSpacing"/>
              <w:jc w:val="both"/>
              <w:rPr>
                <w:rStyle w:val="Strong"/>
                <w:rFonts w:cs="Arial"/>
                <w:b w:val="0"/>
                <w:bCs w:val="0"/>
                <w:color w:val="595959" w:themeColor="text1" w:themeTint="A6"/>
              </w:rPr>
            </w:pPr>
          </w:p>
          <w:p w14:paraId="65769759" w14:textId="77777777" w:rsidR="00935071" w:rsidRPr="00935071" w:rsidRDefault="00935071" w:rsidP="00935071">
            <w:pPr>
              <w:pStyle w:val="NoSpacing"/>
              <w:jc w:val="both"/>
              <w:rPr>
                <w:rStyle w:val="Strong"/>
                <w:rFonts w:cs="Arial"/>
                <w:b w:val="0"/>
                <w:bCs w:val="0"/>
                <w:color w:val="595959" w:themeColor="text1" w:themeTint="A6"/>
              </w:rPr>
            </w:pPr>
            <w:r w:rsidRPr="00935071">
              <w:rPr>
                <w:rStyle w:val="Strong"/>
                <w:rFonts w:cs="Arial"/>
                <w:b w:val="0"/>
                <w:bCs w:val="0"/>
                <w:color w:val="595959" w:themeColor="text1" w:themeTint="A6"/>
              </w:rPr>
              <w:t>The Board noted the update.</w:t>
            </w:r>
          </w:p>
          <w:p w14:paraId="4D518128" w14:textId="53B1C244" w:rsidR="00935071" w:rsidRPr="00397466" w:rsidRDefault="00935071" w:rsidP="00935071">
            <w:pPr>
              <w:pStyle w:val="NoSpacing"/>
              <w:jc w:val="both"/>
              <w:rPr>
                <w:rStyle w:val="Strong"/>
                <w:rFonts w:cs="Arial"/>
                <w:b w:val="0"/>
                <w:bCs w:val="0"/>
                <w:color w:val="FF0000"/>
              </w:rPr>
            </w:pPr>
          </w:p>
        </w:tc>
      </w:tr>
      <w:tr w:rsidR="000F2BEA" w:rsidRPr="004C7C8C" w14:paraId="4B2B18B9" w14:textId="77777777" w:rsidTr="003D4E91">
        <w:tc>
          <w:tcPr>
            <w:tcW w:w="382" w:type="pct"/>
            <w:shd w:val="clear" w:color="auto" w:fill="auto"/>
          </w:tcPr>
          <w:p w14:paraId="7D757929" w14:textId="77777777" w:rsidR="000F2BEA" w:rsidRPr="00FC69BB" w:rsidRDefault="000F2BEA" w:rsidP="00D25BFA">
            <w:pPr>
              <w:spacing w:before="120" w:after="120"/>
              <w:rPr>
                <w:rFonts w:ascii="Arial" w:hAnsi="Arial" w:cs="Arial"/>
                <w:b/>
                <w:color w:val="005EB8"/>
                <w:sz w:val="22"/>
                <w:szCs w:val="22"/>
              </w:rPr>
            </w:pPr>
            <w:r w:rsidRPr="00FC69BB">
              <w:rPr>
                <w:rFonts w:ascii="Arial" w:hAnsi="Arial" w:cs="Arial"/>
                <w:b/>
                <w:color w:val="005EB8"/>
                <w:sz w:val="22"/>
                <w:szCs w:val="22"/>
              </w:rPr>
              <w:lastRenderedPageBreak/>
              <w:t>3</w:t>
            </w:r>
          </w:p>
        </w:tc>
        <w:tc>
          <w:tcPr>
            <w:tcW w:w="4618" w:type="pct"/>
            <w:shd w:val="clear" w:color="auto" w:fill="auto"/>
            <w:vAlign w:val="center"/>
          </w:tcPr>
          <w:p w14:paraId="1EB61AB3" w14:textId="77777777" w:rsidR="000F2BEA" w:rsidRPr="00FC69BB" w:rsidRDefault="004C7C8C" w:rsidP="00D25BFA">
            <w:pPr>
              <w:spacing w:before="120" w:after="120"/>
              <w:rPr>
                <w:rStyle w:val="Strong"/>
                <w:rFonts w:cs="Arial"/>
                <w:color w:val="005EB8"/>
                <w:szCs w:val="22"/>
              </w:rPr>
            </w:pPr>
            <w:r w:rsidRPr="00FC69BB">
              <w:rPr>
                <w:rStyle w:val="Strong"/>
                <w:rFonts w:cs="Arial"/>
                <w:color w:val="005EB8"/>
                <w:szCs w:val="22"/>
              </w:rPr>
              <w:t>Management proposals requiring Board input or approval</w:t>
            </w:r>
          </w:p>
        </w:tc>
      </w:tr>
      <w:tr w:rsidR="009B0919" w:rsidRPr="00E34523" w14:paraId="10CDDF43" w14:textId="77777777" w:rsidTr="00B137B8">
        <w:tc>
          <w:tcPr>
            <w:tcW w:w="382" w:type="pct"/>
            <w:shd w:val="clear" w:color="auto" w:fill="auto"/>
          </w:tcPr>
          <w:p w14:paraId="4F6046ED" w14:textId="77777777" w:rsidR="009B0919" w:rsidRDefault="009B0919" w:rsidP="00B137B8">
            <w:pPr>
              <w:pStyle w:val="NoSpacing"/>
              <w:jc w:val="both"/>
              <w:rPr>
                <w:color w:val="595959" w:themeColor="text1" w:themeTint="A6"/>
              </w:rPr>
            </w:pPr>
          </w:p>
          <w:p w14:paraId="3B8DC425" w14:textId="77777777" w:rsidR="009B0919" w:rsidRPr="00E34523" w:rsidRDefault="009B0919" w:rsidP="00B137B8">
            <w:pPr>
              <w:pStyle w:val="NoSpacing"/>
              <w:jc w:val="both"/>
              <w:rPr>
                <w:color w:val="595959" w:themeColor="text1" w:themeTint="A6"/>
              </w:rPr>
            </w:pPr>
            <w:r>
              <w:rPr>
                <w:color w:val="595959" w:themeColor="text1" w:themeTint="A6"/>
              </w:rPr>
              <w:t>3.1</w:t>
            </w:r>
          </w:p>
        </w:tc>
        <w:tc>
          <w:tcPr>
            <w:tcW w:w="4618" w:type="pct"/>
            <w:shd w:val="clear" w:color="auto" w:fill="auto"/>
            <w:vAlign w:val="center"/>
          </w:tcPr>
          <w:p w14:paraId="48AA954F" w14:textId="77777777" w:rsidR="009B0919" w:rsidRDefault="009B0919" w:rsidP="00B137B8">
            <w:pPr>
              <w:pStyle w:val="NoSpacing"/>
              <w:jc w:val="both"/>
            </w:pPr>
          </w:p>
          <w:p w14:paraId="532ED7AE" w14:textId="77777777" w:rsidR="001C53F0" w:rsidRPr="00931235" w:rsidRDefault="00931235" w:rsidP="005C5C29">
            <w:pPr>
              <w:pStyle w:val="NoSpacing"/>
              <w:jc w:val="both"/>
              <w:rPr>
                <w:rFonts w:cs="Arial"/>
                <w:bCs/>
                <w:color w:val="595959" w:themeColor="text1" w:themeTint="A6"/>
              </w:rPr>
            </w:pPr>
            <w:r w:rsidRPr="00931235">
              <w:rPr>
                <w:rFonts w:cs="Arial"/>
                <w:bCs/>
                <w:color w:val="595959" w:themeColor="text1" w:themeTint="A6"/>
              </w:rPr>
              <w:t>There were no items to consider</w:t>
            </w:r>
            <w:r>
              <w:rPr>
                <w:rFonts w:cs="Arial"/>
                <w:bCs/>
                <w:color w:val="595959" w:themeColor="text1" w:themeTint="A6"/>
              </w:rPr>
              <w:t>.</w:t>
            </w:r>
          </w:p>
          <w:p w14:paraId="47152233" w14:textId="77777777" w:rsidR="006A5BDC" w:rsidRPr="00E702C8" w:rsidRDefault="006A5BDC" w:rsidP="00931235">
            <w:pPr>
              <w:pStyle w:val="NoSpacing"/>
              <w:jc w:val="both"/>
              <w:rPr>
                <w:rStyle w:val="Strong"/>
                <w:rFonts w:cs="Arial"/>
                <w:b w:val="0"/>
                <w:color w:val="595959" w:themeColor="text1" w:themeTint="A6"/>
              </w:rPr>
            </w:pPr>
          </w:p>
        </w:tc>
      </w:tr>
      <w:tr w:rsidR="004C7C8C" w:rsidRPr="004C7C8C" w14:paraId="6822B817" w14:textId="77777777" w:rsidTr="003D4E91">
        <w:tc>
          <w:tcPr>
            <w:tcW w:w="382" w:type="pct"/>
            <w:shd w:val="clear" w:color="auto" w:fill="auto"/>
          </w:tcPr>
          <w:p w14:paraId="44FAD3EC" w14:textId="77777777" w:rsidR="004C7C8C" w:rsidRPr="00FC69BB" w:rsidRDefault="004C7C8C" w:rsidP="00D25BFA">
            <w:pPr>
              <w:spacing w:before="120" w:after="120"/>
              <w:rPr>
                <w:rFonts w:ascii="Arial" w:hAnsi="Arial" w:cs="Arial"/>
                <w:b/>
                <w:color w:val="005EB8"/>
                <w:sz w:val="22"/>
                <w:szCs w:val="22"/>
              </w:rPr>
            </w:pPr>
            <w:r w:rsidRPr="00FC69BB">
              <w:rPr>
                <w:rFonts w:ascii="Arial" w:hAnsi="Arial" w:cs="Arial"/>
                <w:b/>
                <w:color w:val="005EB8"/>
                <w:sz w:val="22"/>
                <w:szCs w:val="22"/>
              </w:rPr>
              <w:t>4</w:t>
            </w:r>
          </w:p>
        </w:tc>
        <w:tc>
          <w:tcPr>
            <w:tcW w:w="4618" w:type="pct"/>
            <w:shd w:val="clear" w:color="auto" w:fill="auto"/>
            <w:vAlign w:val="center"/>
          </w:tcPr>
          <w:p w14:paraId="65A0E29E" w14:textId="77777777" w:rsidR="004C7C8C" w:rsidRPr="00FC69BB" w:rsidRDefault="004C7C8C" w:rsidP="00D25BFA">
            <w:pPr>
              <w:spacing w:before="120" w:after="120"/>
              <w:rPr>
                <w:rStyle w:val="Strong"/>
                <w:rFonts w:cs="Arial"/>
                <w:color w:val="005EB8"/>
                <w:szCs w:val="22"/>
              </w:rPr>
            </w:pPr>
            <w:r w:rsidRPr="00FC69BB">
              <w:rPr>
                <w:rStyle w:val="Strong"/>
                <w:rFonts w:cs="Arial"/>
                <w:color w:val="005EB8"/>
                <w:szCs w:val="22"/>
              </w:rPr>
              <w:t>Liaison with Key Stakeholders</w:t>
            </w:r>
          </w:p>
        </w:tc>
      </w:tr>
      <w:tr w:rsidR="0097220A" w:rsidRPr="0097220A" w14:paraId="43E8F033" w14:textId="77777777" w:rsidTr="00795004">
        <w:tc>
          <w:tcPr>
            <w:tcW w:w="382" w:type="pct"/>
            <w:shd w:val="clear" w:color="auto" w:fill="auto"/>
          </w:tcPr>
          <w:p w14:paraId="16FD2B64" w14:textId="77777777" w:rsidR="001E74D6" w:rsidRPr="0097220A" w:rsidRDefault="001E74D6" w:rsidP="00795004">
            <w:pPr>
              <w:pStyle w:val="NoSpacing"/>
              <w:rPr>
                <w:color w:val="595959" w:themeColor="text1" w:themeTint="A6"/>
              </w:rPr>
            </w:pPr>
          </w:p>
          <w:p w14:paraId="0976576D" w14:textId="77777777" w:rsidR="001E74D6" w:rsidRPr="0097220A" w:rsidRDefault="001E74D6" w:rsidP="00795004">
            <w:pPr>
              <w:pStyle w:val="NoSpacing"/>
              <w:rPr>
                <w:color w:val="595959" w:themeColor="text1" w:themeTint="A6"/>
              </w:rPr>
            </w:pPr>
            <w:r w:rsidRPr="0097220A">
              <w:rPr>
                <w:color w:val="595959" w:themeColor="text1" w:themeTint="A6"/>
              </w:rPr>
              <w:t>4.1</w:t>
            </w:r>
          </w:p>
        </w:tc>
        <w:tc>
          <w:tcPr>
            <w:tcW w:w="4618" w:type="pct"/>
            <w:shd w:val="clear" w:color="auto" w:fill="auto"/>
            <w:vAlign w:val="center"/>
          </w:tcPr>
          <w:p w14:paraId="1C0497A3" w14:textId="77777777" w:rsidR="001E74D6" w:rsidRPr="0097220A" w:rsidRDefault="001E74D6" w:rsidP="00795004">
            <w:pPr>
              <w:pStyle w:val="NoSpacing"/>
              <w:rPr>
                <w:color w:val="595959" w:themeColor="text1" w:themeTint="A6"/>
              </w:rPr>
            </w:pPr>
          </w:p>
          <w:p w14:paraId="773A140A" w14:textId="77777777" w:rsidR="001E74D6" w:rsidRPr="007720FF" w:rsidRDefault="001E74D6" w:rsidP="00795004">
            <w:pPr>
              <w:pStyle w:val="NoSpacing"/>
              <w:rPr>
                <w:color w:val="0070C0"/>
              </w:rPr>
            </w:pPr>
            <w:r w:rsidRPr="007720FF">
              <w:rPr>
                <w:color w:val="0070C0"/>
              </w:rPr>
              <w:t>Liaison with key stakeholders</w:t>
            </w:r>
          </w:p>
          <w:p w14:paraId="0A1FBCF2" w14:textId="77777777" w:rsidR="001E74D6" w:rsidRPr="0097220A" w:rsidRDefault="001E74D6" w:rsidP="00795004">
            <w:pPr>
              <w:pStyle w:val="NoSpacing"/>
              <w:rPr>
                <w:color w:val="595959" w:themeColor="text1" w:themeTint="A6"/>
              </w:rPr>
            </w:pPr>
          </w:p>
          <w:p w14:paraId="7EA04662" w14:textId="77777777" w:rsidR="001E74D6" w:rsidRPr="0097220A" w:rsidRDefault="00DC7F31" w:rsidP="00DC7F31">
            <w:pPr>
              <w:pStyle w:val="NoSpacing"/>
              <w:jc w:val="both"/>
              <w:rPr>
                <w:color w:val="595959" w:themeColor="text1" w:themeTint="A6"/>
              </w:rPr>
            </w:pPr>
            <w:r w:rsidRPr="0097220A">
              <w:rPr>
                <w:color w:val="595959" w:themeColor="text1" w:themeTint="A6"/>
              </w:rPr>
              <w:t>The non-KPI related information on</w:t>
            </w:r>
            <w:r w:rsidR="00B85A53" w:rsidRPr="0097220A">
              <w:rPr>
                <w:color w:val="595959" w:themeColor="text1" w:themeTint="A6"/>
              </w:rPr>
              <w:t xml:space="preserve"> </w:t>
            </w:r>
            <w:r w:rsidRPr="0097220A">
              <w:rPr>
                <w:color w:val="595959" w:themeColor="text1" w:themeTint="A6"/>
              </w:rPr>
              <w:t xml:space="preserve">strategic stakeholder engagement activity co-ordinated by the Membership and Stakeholder Engagement (MSE) and Safety and Learning </w:t>
            </w:r>
            <w:r w:rsidR="00102654" w:rsidRPr="0097220A">
              <w:rPr>
                <w:color w:val="595959" w:themeColor="text1" w:themeTint="A6"/>
              </w:rPr>
              <w:t>teams for the</w:t>
            </w:r>
            <w:r w:rsidRPr="0097220A">
              <w:rPr>
                <w:color w:val="595959" w:themeColor="text1" w:themeTint="A6"/>
              </w:rPr>
              <w:t xml:space="preserve"> current reporting period</w:t>
            </w:r>
            <w:r w:rsidR="00F76620" w:rsidRPr="0097220A">
              <w:rPr>
                <w:color w:val="595959" w:themeColor="text1" w:themeTint="A6"/>
              </w:rPr>
              <w:t xml:space="preserve"> was presented</w:t>
            </w:r>
            <w:r w:rsidRPr="0097220A">
              <w:rPr>
                <w:color w:val="595959" w:themeColor="text1" w:themeTint="A6"/>
              </w:rPr>
              <w:t>.</w:t>
            </w:r>
          </w:p>
          <w:p w14:paraId="65B91FD3" w14:textId="77777777" w:rsidR="007479C4" w:rsidRPr="00750187" w:rsidRDefault="007479C4" w:rsidP="00DC7F31">
            <w:pPr>
              <w:pStyle w:val="NoSpacing"/>
              <w:jc w:val="both"/>
              <w:rPr>
                <w:color w:val="595959" w:themeColor="text1" w:themeTint="A6"/>
              </w:rPr>
            </w:pPr>
          </w:p>
          <w:p w14:paraId="14314A3F" w14:textId="46F74D70" w:rsidR="00750187" w:rsidRPr="00750187" w:rsidRDefault="00750187" w:rsidP="00750187">
            <w:pPr>
              <w:pStyle w:val="NoSpacing"/>
              <w:jc w:val="both"/>
              <w:rPr>
                <w:color w:val="595959" w:themeColor="text1" w:themeTint="A6"/>
              </w:rPr>
            </w:pPr>
            <w:r w:rsidRPr="001E378E">
              <w:rPr>
                <w:color w:val="595959" w:themeColor="text1" w:themeTint="A6"/>
              </w:rPr>
              <w:t>There</w:t>
            </w:r>
            <w:r w:rsidRPr="00750187">
              <w:rPr>
                <w:color w:val="595959" w:themeColor="text1" w:themeTint="A6"/>
              </w:rPr>
              <w:t xml:space="preserve"> has been a lot of engagement by the Safety and Learning team.  In particular a successful event </w:t>
            </w:r>
            <w:r w:rsidR="001E378E" w:rsidRPr="001E378E">
              <w:rPr>
                <w:color w:val="595959" w:themeColor="text1" w:themeTint="A6"/>
              </w:rPr>
              <w:t xml:space="preserve">was </w:t>
            </w:r>
            <w:r w:rsidRPr="001E378E">
              <w:rPr>
                <w:color w:val="595959" w:themeColor="text1" w:themeTint="A6"/>
              </w:rPr>
              <w:t xml:space="preserve">held </w:t>
            </w:r>
            <w:r w:rsidRPr="00750187">
              <w:rPr>
                <w:color w:val="595959" w:themeColor="text1" w:themeTint="A6"/>
              </w:rPr>
              <w:t>on emergency medicine with huge interest in our reports and we are currently developing this year’s conference which is taking place in October on emergency care</w:t>
            </w:r>
            <w:r w:rsidR="001E378E">
              <w:rPr>
                <w:color w:val="595959" w:themeColor="text1" w:themeTint="A6"/>
              </w:rPr>
              <w:t xml:space="preserve">. </w:t>
            </w:r>
            <w:r w:rsidRPr="00750187">
              <w:rPr>
                <w:color w:val="595959" w:themeColor="text1" w:themeTint="A6"/>
              </w:rPr>
              <w:t>Dr Chris Moulton</w:t>
            </w:r>
            <w:r w:rsidR="001E378E">
              <w:rPr>
                <w:color w:val="595959" w:themeColor="text1" w:themeTint="A6"/>
              </w:rPr>
              <w:t>,</w:t>
            </w:r>
            <w:r w:rsidRPr="00750187">
              <w:rPr>
                <w:color w:val="595959" w:themeColor="text1" w:themeTint="A6"/>
              </w:rPr>
              <w:t xml:space="preserve"> who is the lead in emergency care for GIRFT supporting our work</w:t>
            </w:r>
            <w:r w:rsidR="001E378E">
              <w:rPr>
                <w:color w:val="595959" w:themeColor="text1" w:themeTint="A6"/>
              </w:rPr>
              <w:t xml:space="preserve">, will be </w:t>
            </w:r>
            <w:r w:rsidRPr="00750187">
              <w:rPr>
                <w:color w:val="595959" w:themeColor="text1" w:themeTint="A6"/>
              </w:rPr>
              <w:t>talking about our scorecards.</w:t>
            </w:r>
          </w:p>
          <w:p w14:paraId="0EA50479" w14:textId="77777777" w:rsidR="00750187" w:rsidRPr="00750187" w:rsidRDefault="00750187" w:rsidP="00750187">
            <w:pPr>
              <w:pStyle w:val="NoSpacing"/>
              <w:jc w:val="both"/>
              <w:rPr>
                <w:color w:val="595959" w:themeColor="text1" w:themeTint="A6"/>
              </w:rPr>
            </w:pPr>
          </w:p>
          <w:p w14:paraId="3833436F" w14:textId="758B3717" w:rsidR="00750187" w:rsidRPr="00750187" w:rsidRDefault="00750187" w:rsidP="00750187">
            <w:pPr>
              <w:pStyle w:val="NoSpacing"/>
              <w:jc w:val="both"/>
              <w:rPr>
                <w:color w:val="595959" w:themeColor="text1" w:themeTint="A6"/>
              </w:rPr>
            </w:pPr>
            <w:r w:rsidRPr="00750187">
              <w:rPr>
                <w:color w:val="595959" w:themeColor="text1" w:themeTint="A6"/>
              </w:rPr>
              <w:t>The Being Fair report has been launched and is receiving a lot of interest and traction</w:t>
            </w:r>
            <w:r w:rsidR="001E378E">
              <w:rPr>
                <w:color w:val="595959" w:themeColor="text1" w:themeTint="A6"/>
              </w:rPr>
              <w:t>.  W</w:t>
            </w:r>
            <w:r w:rsidRPr="00750187">
              <w:rPr>
                <w:color w:val="595959" w:themeColor="text1" w:themeTint="A6"/>
              </w:rPr>
              <w:t>e recently presented at the RCN Conference with Roger Klein who has previously work</w:t>
            </w:r>
            <w:r w:rsidR="00DC1FF0">
              <w:rPr>
                <w:color w:val="595959" w:themeColor="text1" w:themeTint="A6"/>
              </w:rPr>
              <w:t>ed</w:t>
            </w:r>
            <w:r w:rsidRPr="00750187">
              <w:rPr>
                <w:color w:val="595959" w:themeColor="text1" w:themeTint="A6"/>
              </w:rPr>
              <w:t xml:space="preserve"> with us on equality. </w:t>
            </w:r>
          </w:p>
          <w:p w14:paraId="3A564D4C" w14:textId="77777777" w:rsidR="00750187" w:rsidRPr="00750187" w:rsidRDefault="00750187" w:rsidP="00750187">
            <w:pPr>
              <w:pStyle w:val="NoSpacing"/>
              <w:jc w:val="both"/>
              <w:rPr>
                <w:color w:val="595959" w:themeColor="text1" w:themeTint="A6"/>
              </w:rPr>
            </w:pPr>
          </w:p>
          <w:p w14:paraId="3B3D4B6A" w14:textId="77777777" w:rsidR="00750187" w:rsidRPr="00750187" w:rsidRDefault="00750187" w:rsidP="00750187">
            <w:pPr>
              <w:pStyle w:val="NoSpacing"/>
              <w:jc w:val="both"/>
              <w:rPr>
                <w:color w:val="595959" w:themeColor="text1" w:themeTint="A6"/>
              </w:rPr>
            </w:pPr>
            <w:r w:rsidRPr="00750187">
              <w:rPr>
                <w:color w:val="595959" w:themeColor="text1" w:themeTint="A6"/>
              </w:rPr>
              <w:t xml:space="preserve">Work is being taken forward on the recommendations to implementation proof of concept which is receiving a huge amount of interest.  </w:t>
            </w:r>
          </w:p>
          <w:p w14:paraId="01259D77" w14:textId="77777777" w:rsidR="00750187" w:rsidRPr="00750187" w:rsidRDefault="00750187" w:rsidP="00750187">
            <w:pPr>
              <w:pStyle w:val="NoSpacing"/>
              <w:jc w:val="both"/>
              <w:rPr>
                <w:color w:val="595959" w:themeColor="text1" w:themeTint="A6"/>
              </w:rPr>
            </w:pPr>
          </w:p>
          <w:p w14:paraId="2EE73A10" w14:textId="1F9D6DEE" w:rsidR="00750187" w:rsidRPr="00750187" w:rsidRDefault="00750187" w:rsidP="00750187">
            <w:pPr>
              <w:pStyle w:val="NoSpacing"/>
              <w:jc w:val="both"/>
              <w:rPr>
                <w:color w:val="595959" w:themeColor="text1" w:themeTint="A6"/>
              </w:rPr>
            </w:pPr>
            <w:r w:rsidRPr="00750187">
              <w:rPr>
                <w:color w:val="595959" w:themeColor="text1" w:themeTint="A6"/>
              </w:rPr>
              <w:t>The maternity modules are an immersive model which will be on the HEE platform.  We have taken illustrative case stories from our EN cases and tracked the entire EN journey</w:t>
            </w:r>
            <w:r w:rsidR="001E378E">
              <w:rPr>
                <w:color w:val="595959" w:themeColor="text1" w:themeTint="A6"/>
              </w:rPr>
              <w:t>.  I</w:t>
            </w:r>
            <w:r w:rsidRPr="00750187">
              <w:rPr>
                <w:color w:val="595959" w:themeColor="text1" w:themeTint="A6"/>
              </w:rPr>
              <w:t xml:space="preserve">t is hoped that </w:t>
            </w:r>
            <w:r w:rsidR="001E378E">
              <w:rPr>
                <w:color w:val="595959" w:themeColor="text1" w:themeTint="A6"/>
              </w:rPr>
              <w:t xml:space="preserve">the modules </w:t>
            </w:r>
            <w:r w:rsidRPr="00750187">
              <w:rPr>
                <w:color w:val="595959" w:themeColor="text1" w:themeTint="A6"/>
              </w:rPr>
              <w:t xml:space="preserve">will be launched in early June.  </w:t>
            </w:r>
            <w:r w:rsidR="004649EE">
              <w:rPr>
                <w:color w:val="595959" w:themeColor="text1" w:themeTint="A6"/>
              </w:rPr>
              <w:t xml:space="preserve">It </w:t>
            </w:r>
            <w:r w:rsidR="00DC1FF0">
              <w:rPr>
                <w:color w:val="595959" w:themeColor="text1" w:themeTint="A6"/>
              </w:rPr>
              <w:t>was considered that a concerted</w:t>
            </w:r>
            <w:r w:rsidR="004649EE">
              <w:rPr>
                <w:color w:val="595959" w:themeColor="text1" w:themeTint="A6"/>
              </w:rPr>
              <w:t xml:space="preserve"> effort needs to be made to ensure that the modules are advertised widely and </w:t>
            </w:r>
            <w:r w:rsidR="001E378E">
              <w:rPr>
                <w:color w:val="595959" w:themeColor="text1" w:themeTint="A6"/>
              </w:rPr>
              <w:t>made</w:t>
            </w:r>
            <w:r w:rsidR="004649EE">
              <w:rPr>
                <w:color w:val="595959" w:themeColor="text1" w:themeTint="A6"/>
              </w:rPr>
              <w:t xml:space="preserve"> easily accessible.</w:t>
            </w:r>
            <w:r w:rsidR="00C71E62">
              <w:rPr>
                <w:color w:val="595959" w:themeColor="text1" w:themeTint="A6"/>
              </w:rPr>
              <w:t xml:space="preserve">  The MSE team have a maternity campaign and the RCM and RCOG ar</w:t>
            </w:r>
            <w:r w:rsidR="00194FF0">
              <w:rPr>
                <w:color w:val="595959" w:themeColor="text1" w:themeTint="A6"/>
              </w:rPr>
              <w:t>e key partners</w:t>
            </w:r>
            <w:r w:rsidR="00C71E62">
              <w:rPr>
                <w:color w:val="595959" w:themeColor="text1" w:themeTint="A6"/>
              </w:rPr>
              <w:t xml:space="preserve">.  </w:t>
            </w:r>
            <w:r w:rsidR="00194FF0">
              <w:rPr>
                <w:color w:val="595959" w:themeColor="text1" w:themeTint="A6"/>
              </w:rPr>
              <w:t>The Director of MSE has been liaising with Bradford University and a meeting has been arranged next month to try to publicise and promote the modules through the universities route.  There is also some press and PR which is being taken forward, including the potential</w:t>
            </w:r>
            <w:r w:rsidR="00DC1FF0">
              <w:rPr>
                <w:color w:val="595959" w:themeColor="text1" w:themeTint="A6"/>
              </w:rPr>
              <w:t xml:space="preserve"> to pitch for an award</w:t>
            </w:r>
            <w:r w:rsidR="00194FF0">
              <w:rPr>
                <w:color w:val="595959" w:themeColor="text1" w:themeTint="A6"/>
              </w:rPr>
              <w:t xml:space="preserve">. </w:t>
            </w:r>
            <w:r w:rsidR="00D320C8">
              <w:rPr>
                <w:color w:val="595959" w:themeColor="text1" w:themeTint="A6"/>
              </w:rPr>
              <w:t>It was</w:t>
            </w:r>
            <w:r w:rsidR="001E378E">
              <w:rPr>
                <w:color w:val="595959" w:themeColor="text1" w:themeTint="A6"/>
              </w:rPr>
              <w:t xml:space="preserve"> </w:t>
            </w:r>
            <w:r w:rsidR="00D320C8">
              <w:rPr>
                <w:color w:val="595959" w:themeColor="text1" w:themeTint="A6"/>
              </w:rPr>
              <w:t>noted that the HSJ awards are currently open and there is an opportunity for the Being Fair and the Duty of Candour work</w:t>
            </w:r>
            <w:r w:rsidR="001E378E">
              <w:rPr>
                <w:color w:val="595959" w:themeColor="text1" w:themeTint="A6"/>
              </w:rPr>
              <w:t xml:space="preserve"> to be showcased</w:t>
            </w:r>
            <w:r w:rsidR="00D320C8">
              <w:rPr>
                <w:color w:val="595959" w:themeColor="text1" w:themeTint="A6"/>
              </w:rPr>
              <w:t>.</w:t>
            </w:r>
            <w:r w:rsidR="00194FF0">
              <w:rPr>
                <w:color w:val="595959" w:themeColor="text1" w:themeTint="A6"/>
              </w:rPr>
              <w:t xml:space="preserve"> </w:t>
            </w:r>
            <w:r w:rsidR="00F837CB">
              <w:rPr>
                <w:color w:val="595959" w:themeColor="text1" w:themeTint="A6"/>
              </w:rPr>
              <w:t xml:space="preserve">It was suggested whether we could think about how we can raise the profile of the modules and the many publications we have to get greater awareness and greater alignment </w:t>
            </w:r>
            <w:r w:rsidR="001E378E">
              <w:rPr>
                <w:color w:val="595959" w:themeColor="text1" w:themeTint="A6"/>
              </w:rPr>
              <w:t xml:space="preserve">and </w:t>
            </w:r>
            <w:r w:rsidR="00F837CB">
              <w:rPr>
                <w:color w:val="595959" w:themeColor="text1" w:themeTint="A6"/>
              </w:rPr>
              <w:t xml:space="preserve">the MSE and policy and strategy teams will help with this going forward. It was also suggested that it would be helpful for NEDs to have a pack on the things which we are most proud </w:t>
            </w:r>
            <w:r w:rsidR="00F837CB">
              <w:rPr>
                <w:color w:val="595959" w:themeColor="text1" w:themeTint="A6"/>
              </w:rPr>
              <w:lastRenderedPageBreak/>
              <w:t xml:space="preserve">of which NEDs can take to meetings to discuss with stakeholders.  </w:t>
            </w:r>
            <w:r w:rsidR="00194FF0">
              <w:rPr>
                <w:color w:val="595959" w:themeColor="text1" w:themeTint="A6"/>
              </w:rPr>
              <w:t>A</w:t>
            </w:r>
            <w:r w:rsidR="004649EE">
              <w:rPr>
                <w:color w:val="595959" w:themeColor="text1" w:themeTint="A6"/>
              </w:rPr>
              <w:t xml:space="preserve"> link to the modules will be circulated to Board.</w:t>
            </w:r>
          </w:p>
          <w:p w14:paraId="7C5A4DD1" w14:textId="77979644" w:rsidR="00750187" w:rsidRDefault="004649EE" w:rsidP="004649EE">
            <w:pPr>
              <w:pStyle w:val="NoSpacing"/>
              <w:jc w:val="right"/>
              <w:rPr>
                <w:b/>
                <w:color w:val="595959" w:themeColor="text1" w:themeTint="A6"/>
              </w:rPr>
            </w:pPr>
            <w:r>
              <w:rPr>
                <w:b/>
                <w:color w:val="595959" w:themeColor="text1" w:themeTint="A6"/>
              </w:rPr>
              <w:t>Action: DoS&amp;L</w:t>
            </w:r>
            <w:r w:rsidR="004E53CB">
              <w:rPr>
                <w:b/>
                <w:color w:val="595959" w:themeColor="text1" w:themeTint="A6"/>
              </w:rPr>
              <w:t>&amp; DoMSE</w:t>
            </w:r>
          </w:p>
          <w:p w14:paraId="4283D78E" w14:textId="77777777" w:rsidR="00F837CB" w:rsidRDefault="00F837CB" w:rsidP="00F837CB">
            <w:pPr>
              <w:pStyle w:val="NoSpacing"/>
              <w:rPr>
                <w:color w:val="595959" w:themeColor="text1" w:themeTint="A6"/>
              </w:rPr>
            </w:pPr>
          </w:p>
          <w:p w14:paraId="6F9F50B9" w14:textId="2B48CE09" w:rsidR="00F837CB" w:rsidRDefault="00F837CB" w:rsidP="00F837CB">
            <w:pPr>
              <w:pStyle w:val="NoSpacing"/>
              <w:jc w:val="both"/>
              <w:rPr>
                <w:color w:val="595959" w:themeColor="text1" w:themeTint="A6"/>
              </w:rPr>
            </w:pPr>
            <w:r>
              <w:rPr>
                <w:color w:val="595959" w:themeColor="text1" w:themeTint="A6"/>
              </w:rPr>
              <w:t>It was considered that we should look to get onto the agenda for national conferences</w:t>
            </w:r>
            <w:r w:rsidR="003958C9">
              <w:rPr>
                <w:color w:val="595959" w:themeColor="text1" w:themeTint="A6"/>
              </w:rPr>
              <w:t xml:space="preserve"> i.e. the RCOG W</w:t>
            </w:r>
            <w:r>
              <w:rPr>
                <w:color w:val="595959" w:themeColor="text1" w:themeTint="A6"/>
              </w:rPr>
              <w:t xml:space="preserve">orld </w:t>
            </w:r>
            <w:r w:rsidR="003958C9">
              <w:rPr>
                <w:color w:val="595959" w:themeColor="text1" w:themeTint="A6"/>
              </w:rPr>
              <w:t>C</w:t>
            </w:r>
            <w:r>
              <w:rPr>
                <w:color w:val="595959" w:themeColor="text1" w:themeTint="A6"/>
              </w:rPr>
              <w:t xml:space="preserve">ongress and </w:t>
            </w:r>
            <w:r w:rsidR="000D4580">
              <w:rPr>
                <w:color w:val="595959" w:themeColor="text1" w:themeTint="A6"/>
              </w:rPr>
              <w:t xml:space="preserve">with </w:t>
            </w:r>
            <w:r>
              <w:rPr>
                <w:color w:val="595959" w:themeColor="text1" w:themeTint="A6"/>
              </w:rPr>
              <w:t xml:space="preserve">the RCM </w:t>
            </w:r>
            <w:r w:rsidR="00DC1FF0">
              <w:rPr>
                <w:color w:val="595959" w:themeColor="text1" w:themeTint="A6"/>
              </w:rPr>
              <w:t xml:space="preserve">as opportunities to </w:t>
            </w:r>
            <w:r>
              <w:rPr>
                <w:color w:val="595959" w:themeColor="text1" w:themeTint="A6"/>
              </w:rPr>
              <w:t xml:space="preserve">promote the materials and tools we have to offer.  </w:t>
            </w:r>
            <w:r w:rsidR="003958C9">
              <w:rPr>
                <w:color w:val="595959" w:themeColor="text1" w:themeTint="A6"/>
              </w:rPr>
              <w:t>We will be exhibiting at the RCOG World Congres</w:t>
            </w:r>
            <w:r w:rsidR="00DC1FF0">
              <w:rPr>
                <w:color w:val="595959" w:themeColor="text1" w:themeTint="A6"/>
              </w:rPr>
              <w:t>s.</w:t>
            </w:r>
            <w:r w:rsidR="003958C9">
              <w:rPr>
                <w:color w:val="595959" w:themeColor="text1" w:themeTint="A6"/>
              </w:rPr>
              <w:t xml:space="preserve"> </w:t>
            </w:r>
            <w:r>
              <w:rPr>
                <w:color w:val="595959" w:themeColor="text1" w:themeTint="A6"/>
              </w:rPr>
              <w:t xml:space="preserve">We have a </w:t>
            </w:r>
            <w:r w:rsidR="004E53CB">
              <w:rPr>
                <w:color w:val="595959" w:themeColor="text1" w:themeTint="A6"/>
              </w:rPr>
              <w:t>session</w:t>
            </w:r>
            <w:r>
              <w:rPr>
                <w:color w:val="595959" w:themeColor="text1" w:themeTint="A6"/>
              </w:rPr>
              <w:t xml:space="preserve"> at the Baby Lifeline conference in September and we have also been talking to the HSJ Patient Safety Congress.</w:t>
            </w:r>
          </w:p>
          <w:p w14:paraId="651ED490" w14:textId="77777777" w:rsidR="00F837CB" w:rsidRPr="00F837CB" w:rsidRDefault="00F837CB" w:rsidP="00F837CB">
            <w:pPr>
              <w:pStyle w:val="NoSpacing"/>
              <w:jc w:val="both"/>
              <w:rPr>
                <w:color w:val="595959" w:themeColor="text1" w:themeTint="A6"/>
              </w:rPr>
            </w:pPr>
          </w:p>
          <w:p w14:paraId="6F6EF88B" w14:textId="37CC87D9" w:rsidR="007D155C" w:rsidRPr="00D320C8" w:rsidRDefault="00485151" w:rsidP="00EC5C8C">
            <w:pPr>
              <w:pStyle w:val="NoSpacing"/>
              <w:jc w:val="both"/>
              <w:rPr>
                <w:color w:val="595959" w:themeColor="text1" w:themeTint="A6"/>
              </w:rPr>
            </w:pPr>
            <w:r>
              <w:rPr>
                <w:color w:val="595959" w:themeColor="text1" w:themeTint="A6"/>
              </w:rPr>
              <w:t>The MSE report details how the MSE team are working with various Directors to support delivery of the strategy.</w:t>
            </w:r>
          </w:p>
          <w:p w14:paraId="55116BEB" w14:textId="77777777" w:rsidR="003958C9" w:rsidRPr="00D320C8" w:rsidRDefault="003958C9" w:rsidP="00EC5C8C">
            <w:pPr>
              <w:pStyle w:val="NoSpacing"/>
              <w:jc w:val="both"/>
              <w:rPr>
                <w:color w:val="595959" w:themeColor="text1" w:themeTint="A6"/>
              </w:rPr>
            </w:pPr>
          </w:p>
          <w:p w14:paraId="3CD58674" w14:textId="5BFAD48D" w:rsidR="008F685F" w:rsidRPr="00D320C8" w:rsidRDefault="003958C9" w:rsidP="00EC5C8C">
            <w:pPr>
              <w:pStyle w:val="NoSpacing"/>
              <w:jc w:val="both"/>
              <w:rPr>
                <w:color w:val="595959" w:themeColor="text1" w:themeTint="A6"/>
              </w:rPr>
            </w:pPr>
            <w:r w:rsidRPr="00D320C8">
              <w:rPr>
                <w:color w:val="595959" w:themeColor="text1" w:themeTint="A6"/>
              </w:rPr>
              <w:t>In terms of the things which we are proud of, it was suggested that these should be included in the Annual Report and Accounts and the GGI report.</w:t>
            </w:r>
            <w:r w:rsidR="000857E9">
              <w:rPr>
                <w:color w:val="595959" w:themeColor="text1" w:themeTint="A6"/>
              </w:rPr>
              <w:t xml:space="preserve">  </w:t>
            </w:r>
          </w:p>
          <w:p w14:paraId="225E4842" w14:textId="77777777" w:rsidR="00360C4F" w:rsidRPr="00D320C8" w:rsidRDefault="00360C4F" w:rsidP="00EC5C8C">
            <w:pPr>
              <w:pStyle w:val="NoSpacing"/>
              <w:jc w:val="both"/>
              <w:rPr>
                <w:color w:val="595959" w:themeColor="text1" w:themeTint="A6"/>
              </w:rPr>
            </w:pPr>
          </w:p>
          <w:p w14:paraId="7B84633E" w14:textId="2E6EA4F8" w:rsidR="008F685F" w:rsidRPr="00D320C8" w:rsidRDefault="00360C4F" w:rsidP="00EC5C8C">
            <w:pPr>
              <w:pStyle w:val="NoSpacing"/>
              <w:jc w:val="both"/>
              <w:rPr>
                <w:color w:val="595959" w:themeColor="text1" w:themeTint="A6"/>
              </w:rPr>
            </w:pPr>
            <w:r w:rsidRPr="00D320C8">
              <w:rPr>
                <w:color w:val="595959" w:themeColor="text1" w:themeTint="A6"/>
              </w:rPr>
              <w:t>The World Health Assembly runs the World Patient</w:t>
            </w:r>
            <w:r w:rsidR="00DC1FF0">
              <w:rPr>
                <w:color w:val="595959" w:themeColor="text1" w:themeTint="A6"/>
              </w:rPr>
              <w:t xml:space="preserve"> Safety day which happens annually in September. This will consider not only the role of the family but also how to</w:t>
            </w:r>
            <w:r w:rsidR="008F685F" w:rsidRPr="00D320C8">
              <w:rPr>
                <w:color w:val="595959" w:themeColor="text1" w:themeTint="A6"/>
              </w:rPr>
              <w:t xml:space="preserve"> identify the needs of the family when things go wrong</w:t>
            </w:r>
            <w:r w:rsidRPr="00D320C8">
              <w:rPr>
                <w:color w:val="595959" w:themeColor="text1" w:themeTint="A6"/>
              </w:rPr>
              <w:t xml:space="preserve"> and </w:t>
            </w:r>
            <w:r w:rsidR="00D320C8" w:rsidRPr="00D320C8">
              <w:rPr>
                <w:color w:val="595959" w:themeColor="text1" w:themeTint="A6"/>
              </w:rPr>
              <w:t>is a good platform for sharing information with other like</w:t>
            </w:r>
            <w:r w:rsidR="004E53CB">
              <w:rPr>
                <w:color w:val="595959" w:themeColor="text1" w:themeTint="A6"/>
              </w:rPr>
              <w:t>-</w:t>
            </w:r>
            <w:r w:rsidR="00D320C8" w:rsidRPr="00D320C8">
              <w:rPr>
                <w:color w:val="595959" w:themeColor="text1" w:themeTint="A6"/>
              </w:rPr>
              <w:t>minded organisations across the world.</w:t>
            </w:r>
          </w:p>
          <w:p w14:paraId="797259EC" w14:textId="77777777" w:rsidR="00D320C8" w:rsidRDefault="00D320C8" w:rsidP="00EC5C8C">
            <w:pPr>
              <w:pStyle w:val="NoSpacing"/>
              <w:jc w:val="both"/>
              <w:rPr>
                <w:color w:val="FF0000"/>
              </w:rPr>
            </w:pPr>
          </w:p>
          <w:p w14:paraId="2B850A89" w14:textId="2C7ED62E" w:rsidR="00795004" w:rsidRPr="009D20FE" w:rsidRDefault="00795004" w:rsidP="00DC7F31">
            <w:pPr>
              <w:pStyle w:val="NoSpacing"/>
              <w:jc w:val="both"/>
              <w:rPr>
                <w:rStyle w:val="Strong"/>
                <w:rFonts w:cs="Arial"/>
                <w:b w:val="0"/>
                <w:color w:val="595959" w:themeColor="text1" w:themeTint="A6"/>
              </w:rPr>
            </w:pPr>
            <w:r w:rsidRPr="009D20FE">
              <w:rPr>
                <w:color w:val="595959" w:themeColor="text1" w:themeTint="A6"/>
              </w:rPr>
              <w:t>The Board noted the</w:t>
            </w:r>
            <w:r w:rsidR="00201120">
              <w:rPr>
                <w:color w:val="595959" w:themeColor="text1" w:themeTint="A6"/>
              </w:rPr>
              <w:t xml:space="preserve"> report.</w:t>
            </w:r>
          </w:p>
          <w:p w14:paraId="29F1FFA4" w14:textId="77777777" w:rsidR="001E74D6" w:rsidRPr="0097220A" w:rsidRDefault="001E74D6" w:rsidP="00795004">
            <w:pPr>
              <w:pStyle w:val="NoSpacing"/>
              <w:rPr>
                <w:rStyle w:val="Strong"/>
                <w:rFonts w:cs="Arial"/>
                <w:b w:val="0"/>
                <w:color w:val="595959" w:themeColor="text1" w:themeTint="A6"/>
              </w:rPr>
            </w:pPr>
          </w:p>
        </w:tc>
      </w:tr>
      <w:tr w:rsidR="004C7C8C" w:rsidRPr="004C7C8C" w14:paraId="40906E80" w14:textId="77777777" w:rsidTr="003D4E91">
        <w:tc>
          <w:tcPr>
            <w:tcW w:w="382" w:type="pct"/>
            <w:shd w:val="clear" w:color="auto" w:fill="auto"/>
          </w:tcPr>
          <w:p w14:paraId="5A53A227" w14:textId="77777777" w:rsidR="004C7C8C" w:rsidRPr="00FC69BB" w:rsidRDefault="004C7C8C" w:rsidP="00D25BFA">
            <w:pPr>
              <w:spacing w:before="120" w:after="120"/>
              <w:rPr>
                <w:rFonts w:ascii="Arial" w:hAnsi="Arial" w:cs="Arial"/>
                <w:b/>
                <w:color w:val="005EB8"/>
                <w:sz w:val="22"/>
                <w:szCs w:val="22"/>
              </w:rPr>
            </w:pPr>
            <w:r w:rsidRPr="00FC69BB">
              <w:rPr>
                <w:rFonts w:ascii="Arial" w:hAnsi="Arial" w:cs="Arial"/>
                <w:b/>
                <w:color w:val="005EB8"/>
                <w:sz w:val="22"/>
                <w:szCs w:val="22"/>
              </w:rPr>
              <w:lastRenderedPageBreak/>
              <w:t>5</w:t>
            </w:r>
          </w:p>
        </w:tc>
        <w:tc>
          <w:tcPr>
            <w:tcW w:w="4618" w:type="pct"/>
            <w:shd w:val="clear" w:color="auto" w:fill="auto"/>
            <w:vAlign w:val="center"/>
          </w:tcPr>
          <w:p w14:paraId="558092E6" w14:textId="77777777" w:rsidR="00B919A0" w:rsidRPr="00B919A0" w:rsidRDefault="004C7C8C" w:rsidP="005C1765">
            <w:pPr>
              <w:spacing w:before="120" w:after="120"/>
              <w:rPr>
                <w:rStyle w:val="Strong"/>
                <w:rFonts w:cs="Arial"/>
                <w:color w:val="005EB8"/>
                <w:szCs w:val="22"/>
              </w:rPr>
            </w:pPr>
            <w:r w:rsidRPr="00FC69BB">
              <w:rPr>
                <w:rStyle w:val="Strong"/>
                <w:rFonts w:cs="Arial"/>
                <w:color w:val="005EB8"/>
                <w:szCs w:val="22"/>
              </w:rPr>
              <w:t>Key Developments</w:t>
            </w:r>
          </w:p>
        </w:tc>
      </w:tr>
      <w:tr w:rsidR="00435F87" w:rsidRPr="0031445D" w14:paraId="55526C7F" w14:textId="77777777" w:rsidTr="003D4E91">
        <w:tc>
          <w:tcPr>
            <w:tcW w:w="382" w:type="pct"/>
            <w:shd w:val="clear" w:color="auto" w:fill="auto"/>
          </w:tcPr>
          <w:p w14:paraId="7FEC0262" w14:textId="77777777" w:rsidR="005C1765" w:rsidRPr="0031445D" w:rsidRDefault="005C1765" w:rsidP="008B4569">
            <w:pPr>
              <w:pStyle w:val="NoSpacing"/>
              <w:rPr>
                <w:color w:val="595959" w:themeColor="text1" w:themeTint="A6"/>
              </w:rPr>
            </w:pPr>
          </w:p>
          <w:p w14:paraId="1C245A4C" w14:textId="77777777" w:rsidR="005C1765" w:rsidRPr="0031445D" w:rsidRDefault="00994FEB" w:rsidP="008B4569">
            <w:pPr>
              <w:pStyle w:val="NoSpacing"/>
              <w:rPr>
                <w:color w:val="595959" w:themeColor="text1" w:themeTint="A6"/>
              </w:rPr>
            </w:pPr>
            <w:r w:rsidRPr="0031445D">
              <w:rPr>
                <w:color w:val="595959" w:themeColor="text1" w:themeTint="A6"/>
              </w:rPr>
              <w:t>5.1</w:t>
            </w:r>
          </w:p>
        </w:tc>
        <w:tc>
          <w:tcPr>
            <w:tcW w:w="4618" w:type="pct"/>
            <w:shd w:val="clear" w:color="auto" w:fill="auto"/>
            <w:vAlign w:val="center"/>
          </w:tcPr>
          <w:p w14:paraId="39A8D047" w14:textId="77777777" w:rsidR="005C1765" w:rsidRPr="0031445D" w:rsidRDefault="005C1765" w:rsidP="00791E11">
            <w:pPr>
              <w:pStyle w:val="NoSpacing"/>
              <w:jc w:val="both"/>
              <w:rPr>
                <w:color w:val="595959" w:themeColor="text1" w:themeTint="A6"/>
              </w:rPr>
            </w:pPr>
          </w:p>
          <w:p w14:paraId="1C17DEFD" w14:textId="797DE888" w:rsidR="00596047" w:rsidRPr="00B56D02" w:rsidRDefault="00B56D02" w:rsidP="00BB24CF">
            <w:pPr>
              <w:pStyle w:val="NoSpacing"/>
              <w:jc w:val="both"/>
              <w:rPr>
                <w:rStyle w:val="Strong"/>
                <w:rFonts w:cs="Arial"/>
                <w:b w:val="0"/>
                <w:color w:val="595959" w:themeColor="text1" w:themeTint="A6"/>
              </w:rPr>
            </w:pPr>
            <w:r w:rsidRPr="00B56D02">
              <w:rPr>
                <w:color w:val="595959" w:themeColor="text1" w:themeTint="A6"/>
              </w:rPr>
              <w:t>There were no items to consider</w:t>
            </w:r>
            <w:r w:rsidR="00596047" w:rsidRPr="00B56D02">
              <w:rPr>
                <w:rStyle w:val="Strong"/>
                <w:rFonts w:cs="Arial"/>
                <w:b w:val="0"/>
                <w:color w:val="595959" w:themeColor="text1" w:themeTint="A6"/>
              </w:rPr>
              <w:t>.</w:t>
            </w:r>
          </w:p>
          <w:p w14:paraId="07A162A8" w14:textId="7DABF263" w:rsidR="00BB24CF" w:rsidRPr="00812A26" w:rsidRDefault="00BB24CF" w:rsidP="00CD373D">
            <w:pPr>
              <w:pStyle w:val="NoSpacing"/>
              <w:jc w:val="both"/>
              <w:rPr>
                <w:rStyle w:val="Strong"/>
                <w:rFonts w:cs="Arial"/>
                <w:b w:val="0"/>
                <w:color w:val="FF0000"/>
              </w:rPr>
            </w:pPr>
          </w:p>
        </w:tc>
      </w:tr>
      <w:tr w:rsidR="004C7C8C" w:rsidRPr="004C7C8C" w14:paraId="18E69A39" w14:textId="77777777" w:rsidTr="003D4E91">
        <w:tc>
          <w:tcPr>
            <w:tcW w:w="382" w:type="pct"/>
            <w:shd w:val="clear" w:color="auto" w:fill="auto"/>
          </w:tcPr>
          <w:p w14:paraId="56191715" w14:textId="77777777" w:rsidR="004C7C8C" w:rsidRPr="00FC69BB" w:rsidRDefault="004C7C8C" w:rsidP="00D25BFA">
            <w:pPr>
              <w:spacing w:before="120" w:after="120"/>
              <w:rPr>
                <w:rFonts w:ascii="Arial" w:hAnsi="Arial" w:cs="Arial"/>
                <w:b/>
                <w:color w:val="005EB8"/>
                <w:sz w:val="22"/>
                <w:szCs w:val="22"/>
              </w:rPr>
            </w:pPr>
            <w:r w:rsidRPr="00FC69BB">
              <w:rPr>
                <w:rFonts w:ascii="Arial" w:hAnsi="Arial" w:cs="Arial"/>
                <w:b/>
                <w:color w:val="005EB8"/>
                <w:sz w:val="22"/>
                <w:szCs w:val="22"/>
              </w:rPr>
              <w:t>6</w:t>
            </w:r>
          </w:p>
        </w:tc>
        <w:tc>
          <w:tcPr>
            <w:tcW w:w="4618" w:type="pct"/>
            <w:shd w:val="clear" w:color="auto" w:fill="auto"/>
            <w:vAlign w:val="center"/>
          </w:tcPr>
          <w:p w14:paraId="1B975D65" w14:textId="77777777" w:rsidR="004C7C8C" w:rsidRPr="00FC69BB" w:rsidRDefault="004C7C8C" w:rsidP="00D25BFA">
            <w:pPr>
              <w:spacing w:before="120" w:after="120"/>
              <w:rPr>
                <w:rStyle w:val="Strong"/>
                <w:rFonts w:cs="Arial"/>
                <w:color w:val="005EB8"/>
                <w:szCs w:val="22"/>
              </w:rPr>
            </w:pPr>
            <w:r w:rsidRPr="00FC69BB">
              <w:rPr>
                <w:rStyle w:val="Strong"/>
                <w:rFonts w:cs="Arial"/>
                <w:color w:val="005EB8"/>
                <w:szCs w:val="22"/>
              </w:rPr>
              <w:t>Oversight of Key Projects</w:t>
            </w:r>
          </w:p>
        </w:tc>
      </w:tr>
      <w:tr w:rsidR="00677A10" w:rsidRPr="00677A10" w14:paraId="5D3081E8" w14:textId="77777777" w:rsidTr="003D4E91">
        <w:tc>
          <w:tcPr>
            <w:tcW w:w="382" w:type="pct"/>
            <w:shd w:val="clear" w:color="auto" w:fill="auto"/>
          </w:tcPr>
          <w:p w14:paraId="61B74ED4" w14:textId="77777777" w:rsidR="00677A10" w:rsidRDefault="00677A10" w:rsidP="00677A10">
            <w:pPr>
              <w:pStyle w:val="NoSpacing"/>
              <w:rPr>
                <w:color w:val="595959" w:themeColor="text1" w:themeTint="A6"/>
              </w:rPr>
            </w:pPr>
          </w:p>
          <w:p w14:paraId="5057F7DA" w14:textId="77777777" w:rsidR="004C7C8C" w:rsidRPr="00677A10" w:rsidRDefault="004C7C8C" w:rsidP="00677A10">
            <w:pPr>
              <w:pStyle w:val="NoSpacing"/>
              <w:rPr>
                <w:color w:val="595959" w:themeColor="text1" w:themeTint="A6"/>
              </w:rPr>
            </w:pPr>
            <w:r w:rsidRPr="00677A10">
              <w:rPr>
                <w:color w:val="595959" w:themeColor="text1" w:themeTint="A6"/>
              </w:rPr>
              <w:t>6.1</w:t>
            </w:r>
          </w:p>
        </w:tc>
        <w:tc>
          <w:tcPr>
            <w:tcW w:w="4618" w:type="pct"/>
            <w:shd w:val="clear" w:color="auto" w:fill="auto"/>
            <w:vAlign w:val="center"/>
          </w:tcPr>
          <w:p w14:paraId="59CC420E" w14:textId="77777777" w:rsidR="00677A10" w:rsidRDefault="00677A10" w:rsidP="00677A10">
            <w:pPr>
              <w:pStyle w:val="NoSpacing"/>
              <w:rPr>
                <w:color w:val="595959" w:themeColor="text1" w:themeTint="A6"/>
              </w:rPr>
            </w:pPr>
          </w:p>
          <w:p w14:paraId="0C0F0774" w14:textId="77777777" w:rsidR="005C5C29" w:rsidRPr="005C5C29" w:rsidRDefault="005C5C29" w:rsidP="00FD1696">
            <w:pPr>
              <w:pStyle w:val="NoSpacing"/>
              <w:jc w:val="both"/>
              <w:rPr>
                <w:color w:val="0070C0"/>
              </w:rPr>
            </w:pPr>
            <w:r>
              <w:rPr>
                <w:color w:val="0070C0"/>
              </w:rPr>
              <w:t>Strategic activity update</w:t>
            </w:r>
          </w:p>
          <w:p w14:paraId="379DA3FD" w14:textId="77777777" w:rsidR="00B4454C" w:rsidRDefault="00FD1696" w:rsidP="00FD1696">
            <w:pPr>
              <w:pStyle w:val="NoSpacing"/>
              <w:jc w:val="both"/>
              <w:rPr>
                <w:rStyle w:val="Strong"/>
                <w:rFonts w:cs="Arial"/>
                <w:b w:val="0"/>
                <w:color w:val="595959" w:themeColor="text1" w:themeTint="A6"/>
              </w:rPr>
            </w:pPr>
            <w:r w:rsidRPr="00677A10">
              <w:rPr>
                <w:rStyle w:val="Strong"/>
                <w:rFonts w:cs="Arial"/>
                <w:b w:val="0"/>
                <w:color w:val="595959" w:themeColor="text1" w:themeTint="A6"/>
              </w:rPr>
              <w:t xml:space="preserve"> </w:t>
            </w:r>
          </w:p>
          <w:p w14:paraId="35A8F940" w14:textId="77777777" w:rsidR="005C5C29" w:rsidRPr="007720FF" w:rsidRDefault="00DD5FAF" w:rsidP="00FD1696">
            <w:pPr>
              <w:pStyle w:val="NoSpacing"/>
              <w:jc w:val="both"/>
              <w:rPr>
                <w:rStyle w:val="Strong"/>
                <w:rFonts w:cs="Arial"/>
                <w:b w:val="0"/>
                <w:color w:val="595959" w:themeColor="text1" w:themeTint="A6"/>
              </w:rPr>
            </w:pPr>
            <w:r>
              <w:rPr>
                <w:rStyle w:val="Strong"/>
                <w:rFonts w:cs="Arial"/>
                <w:b w:val="0"/>
                <w:color w:val="595959" w:themeColor="text1" w:themeTint="A6"/>
              </w:rPr>
              <w:t xml:space="preserve">An </w:t>
            </w:r>
            <w:r w:rsidRPr="007720FF">
              <w:rPr>
                <w:rStyle w:val="Strong"/>
                <w:rFonts w:cs="Arial"/>
                <w:b w:val="0"/>
                <w:color w:val="595959" w:themeColor="text1" w:themeTint="A6"/>
              </w:rPr>
              <w:t xml:space="preserve">update was provided on NHS Resolution’s </w:t>
            </w:r>
            <w:r w:rsidR="007021A7">
              <w:rPr>
                <w:rStyle w:val="Strong"/>
                <w:rFonts w:cs="Arial"/>
                <w:b w:val="0"/>
                <w:color w:val="595959" w:themeColor="text1" w:themeTint="A6"/>
              </w:rPr>
              <w:t xml:space="preserve">main </w:t>
            </w:r>
            <w:r w:rsidR="00642545" w:rsidRPr="007720FF">
              <w:rPr>
                <w:rStyle w:val="Strong"/>
                <w:rFonts w:cs="Arial"/>
                <w:b w:val="0"/>
                <w:color w:val="595959" w:themeColor="text1" w:themeTint="A6"/>
              </w:rPr>
              <w:t>strategic change programmes.</w:t>
            </w:r>
          </w:p>
          <w:p w14:paraId="789F1044" w14:textId="77777777" w:rsidR="002D5E19" w:rsidRDefault="002D5E19" w:rsidP="00E867A7">
            <w:pPr>
              <w:pStyle w:val="NoSpacing"/>
              <w:jc w:val="both"/>
              <w:rPr>
                <w:rStyle w:val="Strong"/>
                <w:rFonts w:cs="Arial"/>
                <w:b w:val="0"/>
                <w:bCs w:val="0"/>
                <w:color w:val="FF0000"/>
              </w:rPr>
            </w:pPr>
          </w:p>
          <w:p w14:paraId="1F9B7212" w14:textId="0B4BDE62" w:rsidR="00E867A7" w:rsidRPr="00E867A7" w:rsidRDefault="00E867A7" w:rsidP="00E867A7">
            <w:pPr>
              <w:pStyle w:val="NoSpacing"/>
              <w:jc w:val="both"/>
              <w:rPr>
                <w:rStyle w:val="Strong"/>
                <w:rFonts w:cs="Arial"/>
                <w:b w:val="0"/>
                <w:bCs w:val="0"/>
                <w:color w:val="595959" w:themeColor="text1" w:themeTint="A6"/>
              </w:rPr>
            </w:pPr>
            <w:r w:rsidRPr="00E867A7">
              <w:rPr>
                <w:rStyle w:val="Strong"/>
                <w:rFonts w:cs="Arial"/>
                <w:b w:val="0"/>
                <w:bCs w:val="0"/>
                <w:color w:val="595959" w:themeColor="text1" w:themeTint="A6"/>
              </w:rPr>
              <w:t>The Board noted the strategic activity update</w:t>
            </w:r>
            <w:r w:rsidR="002D5E19">
              <w:rPr>
                <w:rStyle w:val="Strong"/>
                <w:rFonts w:cs="Arial"/>
                <w:b w:val="0"/>
                <w:bCs w:val="0"/>
                <w:color w:val="595959" w:themeColor="text1" w:themeTint="A6"/>
              </w:rPr>
              <w:t xml:space="preserve"> and the ratings on the programmes to date</w:t>
            </w:r>
            <w:r w:rsidRPr="00E867A7">
              <w:rPr>
                <w:rStyle w:val="Strong"/>
                <w:rFonts w:cs="Arial"/>
                <w:b w:val="0"/>
                <w:bCs w:val="0"/>
                <w:color w:val="595959" w:themeColor="text1" w:themeTint="A6"/>
              </w:rPr>
              <w:t>.</w:t>
            </w:r>
          </w:p>
          <w:p w14:paraId="2973DEA1" w14:textId="77777777" w:rsidR="00E867A7" w:rsidRPr="00792723" w:rsidRDefault="00E867A7" w:rsidP="00E867A7">
            <w:pPr>
              <w:pStyle w:val="NoSpacing"/>
              <w:jc w:val="both"/>
              <w:rPr>
                <w:rStyle w:val="Strong"/>
                <w:rFonts w:cs="Arial"/>
                <w:b w:val="0"/>
                <w:bCs w:val="0"/>
                <w:color w:val="FF0000"/>
              </w:rPr>
            </w:pPr>
          </w:p>
        </w:tc>
      </w:tr>
      <w:tr w:rsidR="00D25BFA" w:rsidRPr="004C7C8C" w14:paraId="7F96CAEA" w14:textId="77777777" w:rsidTr="003D4E91">
        <w:tc>
          <w:tcPr>
            <w:tcW w:w="382" w:type="pct"/>
            <w:shd w:val="clear" w:color="auto" w:fill="auto"/>
          </w:tcPr>
          <w:p w14:paraId="28F47CB2"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7</w:t>
            </w:r>
          </w:p>
        </w:tc>
        <w:tc>
          <w:tcPr>
            <w:tcW w:w="4618" w:type="pct"/>
            <w:shd w:val="clear" w:color="auto" w:fill="auto"/>
            <w:vAlign w:val="center"/>
          </w:tcPr>
          <w:p w14:paraId="46608338"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Board Committee Reports and Minutes</w:t>
            </w:r>
          </w:p>
        </w:tc>
      </w:tr>
      <w:tr w:rsidR="00B56D02" w:rsidRPr="004A7341" w14:paraId="01643E01" w14:textId="77777777" w:rsidTr="00B95AB9">
        <w:tc>
          <w:tcPr>
            <w:tcW w:w="382" w:type="pct"/>
            <w:shd w:val="clear" w:color="auto" w:fill="auto"/>
          </w:tcPr>
          <w:p w14:paraId="1416156C" w14:textId="77777777" w:rsidR="00B56D02" w:rsidRDefault="00B56D02" w:rsidP="00B95AB9">
            <w:pPr>
              <w:pStyle w:val="NoSpacing"/>
              <w:rPr>
                <w:color w:val="595959" w:themeColor="text1" w:themeTint="A6"/>
              </w:rPr>
            </w:pPr>
          </w:p>
          <w:p w14:paraId="2E40977E" w14:textId="77777777" w:rsidR="00B56D02" w:rsidRPr="004A7341" w:rsidRDefault="00B56D02" w:rsidP="00B95AB9">
            <w:pPr>
              <w:pStyle w:val="NoSpacing"/>
              <w:rPr>
                <w:color w:val="595959" w:themeColor="text1" w:themeTint="A6"/>
              </w:rPr>
            </w:pPr>
            <w:r>
              <w:rPr>
                <w:color w:val="595959" w:themeColor="text1" w:themeTint="A6"/>
              </w:rPr>
              <w:t>7.1</w:t>
            </w:r>
          </w:p>
        </w:tc>
        <w:tc>
          <w:tcPr>
            <w:tcW w:w="4618" w:type="pct"/>
            <w:shd w:val="clear" w:color="auto" w:fill="auto"/>
            <w:vAlign w:val="center"/>
          </w:tcPr>
          <w:p w14:paraId="7F008CA5" w14:textId="77777777" w:rsidR="00B56D02" w:rsidRDefault="00B56D02" w:rsidP="00B95AB9">
            <w:pPr>
              <w:pStyle w:val="NoSpacing"/>
              <w:rPr>
                <w:color w:val="595959" w:themeColor="text1" w:themeTint="A6"/>
              </w:rPr>
            </w:pPr>
          </w:p>
          <w:p w14:paraId="532087E8" w14:textId="275ED5BA" w:rsidR="00B56D02" w:rsidRDefault="00B56D02" w:rsidP="00B95AB9">
            <w:pPr>
              <w:autoSpaceDE w:val="0"/>
              <w:autoSpaceDN w:val="0"/>
              <w:adjustRightInd w:val="0"/>
              <w:jc w:val="both"/>
              <w:rPr>
                <w:rFonts w:ascii="Arial" w:hAnsi="Arial" w:cs="Arial"/>
                <w:color w:val="0070C0"/>
                <w:sz w:val="22"/>
                <w:szCs w:val="22"/>
              </w:rPr>
            </w:pPr>
            <w:r>
              <w:rPr>
                <w:rFonts w:ascii="Arial" w:hAnsi="Arial" w:cs="Arial"/>
                <w:color w:val="0070C0"/>
                <w:sz w:val="22"/>
                <w:szCs w:val="22"/>
              </w:rPr>
              <w:t xml:space="preserve">People Committee </w:t>
            </w:r>
            <w:r w:rsidR="00E75DF5">
              <w:rPr>
                <w:rFonts w:ascii="Arial" w:hAnsi="Arial" w:cs="Arial"/>
                <w:color w:val="0070C0"/>
                <w:sz w:val="22"/>
                <w:szCs w:val="22"/>
              </w:rPr>
              <w:t>summary of meeting held on 4</w:t>
            </w:r>
            <w:r w:rsidR="00E75DF5" w:rsidRPr="00E75DF5">
              <w:rPr>
                <w:rFonts w:ascii="Arial" w:hAnsi="Arial" w:cs="Arial"/>
                <w:color w:val="0070C0"/>
                <w:sz w:val="22"/>
                <w:szCs w:val="22"/>
                <w:vertAlign w:val="superscript"/>
              </w:rPr>
              <w:t>th</w:t>
            </w:r>
            <w:r w:rsidR="00E75DF5">
              <w:rPr>
                <w:rFonts w:ascii="Arial" w:hAnsi="Arial" w:cs="Arial"/>
                <w:color w:val="0070C0"/>
                <w:sz w:val="22"/>
                <w:szCs w:val="22"/>
              </w:rPr>
              <w:t xml:space="preserve"> May 2023</w:t>
            </w:r>
          </w:p>
          <w:p w14:paraId="220AB3C3" w14:textId="77777777" w:rsidR="00B56D02" w:rsidRDefault="00B56D02" w:rsidP="00B95AB9">
            <w:pPr>
              <w:autoSpaceDE w:val="0"/>
              <w:autoSpaceDN w:val="0"/>
              <w:adjustRightInd w:val="0"/>
              <w:jc w:val="both"/>
              <w:rPr>
                <w:rFonts w:ascii="Arial" w:hAnsi="Arial" w:cs="Arial"/>
                <w:color w:val="595959" w:themeColor="text1" w:themeTint="A6"/>
                <w:sz w:val="22"/>
                <w:szCs w:val="22"/>
              </w:rPr>
            </w:pPr>
          </w:p>
          <w:p w14:paraId="099FB86B" w14:textId="361F71FB" w:rsidR="000857E9" w:rsidRDefault="00B56D02" w:rsidP="000857E9">
            <w:pPr>
              <w:autoSpaceDE w:val="0"/>
              <w:autoSpaceDN w:val="0"/>
              <w:adjustRightInd w:val="0"/>
              <w:jc w:val="both"/>
              <w:rPr>
                <w:rFonts w:ascii="Arial" w:hAnsi="Arial" w:cs="Arial"/>
                <w:color w:val="FF0000"/>
                <w:sz w:val="22"/>
                <w:szCs w:val="22"/>
              </w:rPr>
            </w:pPr>
            <w:r>
              <w:rPr>
                <w:rFonts w:ascii="Arial" w:hAnsi="Arial" w:cs="Arial"/>
                <w:color w:val="595959" w:themeColor="text1" w:themeTint="A6"/>
                <w:sz w:val="22"/>
                <w:szCs w:val="22"/>
              </w:rPr>
              <w:t xml:space="preserve">The Board noted the </w:t>
            </w:r>
            <w:r w:rsidRPr="00B56D02">
              <w:rPr>
                <w:rFonts w:ascii="Arial" w:hAnsi="Arial" w:cs="Arial"/>
                <w:color w:val="595959" w:themeColor="text1" w:themeTint="A6"/>
                <w:sz w:val="22"/>
                <w:szCs w:val="22"/>
              </w:rPr>
              <w:t xml:space="preserve">summary </w:t>
            </w:r>
            <w:r w:rsidR="00E75DF5">
              <w:rPr>
                <w:rFonts w:ascii="Arial" w:hAnsi="Arial" w:cs="Arial"/>
                <w:color w:val="595959" w:themeColor="text1" w:themeTint="A6"/>
                <w:sz w:val="22"/>
                <w:szCs w:val="22"/>
              </w:rPr>
              <w:t>of the People Committee</w:t>
            </w:r>
            <w:r w:rsidRPr="00F85FFE">
              <w:rPr>
                <w:rFonts w:ascii="Arial" w:hAnsi="Arial" w:cs="Arial"/>
                <w:color w:val="595959" w:themeColor="text1" w:themeTint="A6"/>
                <w:sz w:val="22"/>
                <w:szCs w:val="22"/>
              </w:rPr>
              <w:t xml:space="preserve"> </w:t>
            </w:r>
            <w:r w:rsidR="002A7FEB">
              <w:rPr>
                <w:rFonts w:ascii="Arial" w:hAnsi="Arial" w:cs="Arial"/>
                <w:color w:val="595959" w:themeColor="text1" w:themeTint="A6"/>
                <w:sz w:val="22"/>
                <w:szCs w:val="22"/>
              </w:rPr>
              <w:t>meeting held on</w:t>
            </w:r>
            <w:r w:rsidR="002A7FEB" w:rsidRPr="000857E9">
              <w:rPr>
                <w:rFonts w:ascii="Arial" w:hAnsi="Arial" w:cs="Arial"/>
                <w:color w:val="595959" w:themeColor="text1" w:themeTint="A6"/>
                <w:sz w:val="22"/>
                <w:szCs w:val="22"/>
              </w:rPr>
              <w:t xml:space="preserve"> </w:t>
            </w:r>
            <w:r w:rsidR="00E75DF5" w:rsidRPr="000857E9">
              <w:rPr>
                <w:rFonts w:ascii="Arial" w:hAnsi="Arial" w:cs="Arial"/>
                <w:color w:val="595959" w:themeColor="text1" w:themeTint="A6"/>
                <w:sz w:val="22"/>
                <w:szCs w:val="22"/>
              </w:rPr>
              <w:t>4</w:t>
            </w:r>
            <w:r w:rsidR="002A7FEB" w:rsidRPr="000857E9">
              <w:rPr>
                <w:rFonts w:ascii="Arial" w:hAnsi="Arial" w:cs="Arial"/>
                <w:color w:val="595959" w:themeColor="text1" w:themeTint="A6"/>
                <w:sz w:val="22"/>
                <w:szCs w:val="22"/>
                <w:vertAlign w:val="superscript"/>
              </w:rPr>
              <w:t>th</w:t>
            </w:r>
            <w:r w:rsidR="002A7FEB" w:rsidRPr="000857E9">
              <w:rPr>
                <w:rFonts w:ascii="Arial" w:hAnsi="Arial" w:cs="Arial"/>
                <w:color w:val="595959" w:themeColor="text1" w:themeTint="A6"/>
                <w:sz w:val="22"/>
                <w:szCs w:val="22"/>
              </w:rPr>
              <w:t xml:space="preserve"> May 2023</w:t>
            </w:r>
            <w:r w:rsidR="000857E9" w:rsidRPr="000857E9">
              <w:rPr>
                <w:rFonts w:ascii="Arial" w:hAnsi="Arial" w:cs="Arial"/>
                <w:color w:val="595959" w:themeColor="text1" w:themeTint="A6"/>
                <w:sz w:val="22"/>
                <w:szCs w:val="22"/>
              </w:rPr>
              <w:t xml:space="preserve"> which was extremely helpful and </w:t>
            </w:r>
            <w:r w:rsidR="00DC1FF0">
              <w:rPr>
                <w:rFonts w:ascii="Arial" w:hAnsi="Arial" w:cs="Arial"/>
                <w:color w:val="595959" w:themeColor="text1" w:themeTint="A6"/>
                <w:sz w:val="22"/>
                <w:szCs w:val="22"/>
              </w:rPr>
              <w:t xml:space="preserve">indicated that </w:t>
            </w:r>
            <w:r w:rsidR="000857E9" w:rsidRPr="000857E9">
              <w:rPr>
                <w:rFonts w:ascii="Arial" w:hAnsi="Arial" w:cs="Arial"/>
                <w:color w:val="595959" w:themeColor="text1" w:themeTint="A6"/>
                <w:sz w:val="22"/>
                <w:szCs w:val="22"/>
              </w:rPr>
              <w:t xml:space="preserve">there was a good discussion on areas which the Committee needs to focus on </w:t>
            </w:r>
            <w:r w:rsidR="004E53CB">
              <w:rPr>
                <w:rFonts w:ascii="Arial" w:hAnsi="Arial" w:cs="Arial"/>
                <w:color w:val="595959" w:themeColor="text1" w:themeTint="A6"/>
                <w:sz w:val="22"/>
                <w:szCs w:val="22"/>
              </w:rPr>
              <w:t xml:space="preserve">including </w:t>
            </w:r>
            <w:r w:rsidR="000857E9" w:rsidRPr="000857E9">
              <w:rPr>
                <w:rFonts w:ascii="Arial" w:hAnsi="Arial" w:cs="Arial"/>
                <w:color w:val="595959" w:themeColor="text1" w:themeTint="A6"/>
                <w:sz w:val="22"/>
                <w:szCs w:val="22"/>
              </w:rPr>
              <w:t>the operational performance aspects.</w:t>
            </w:r>
            <w:r w:rsidR="000857E9">
              <w:rPr>
                <w:rFonts w:ascii="Arial" w:hAnsi="Arial" w:cs="Arial"/>
                <w:color w:val="595959" w:themeColor="text1" w:themeTint="A6"/>
                <w:sz w:val="22"/>
                <w:szCs w:val="22"/>
              </w:rPr>
              <w:t xml:space="preserve">  It was noted that the Chair and Chief Executive were on the attendee list </w:t>
            </w:r>
            <w:r w:rsidR="004E53CB">
              <w:rPr>
                <w:rFonts w:ascii="Arial" w:hAnsi="Arial" w:cs="Arial"/>
                <w:color w:val="595959" w:themeColor="text1" w:themeTint="A6"/>
                <w:sz w:val="22"/>
                <w:szCs w:val="22"/>
              </w:rPr>
              <w:t xml:space="preserve">but were not at the meeting </w:t>
            </w:r>
            <w:r w:rsidR="000857E9">
              <w:rPr>
                <w:rFonts w:ascii="Arial" w:hAnsi="Arial" w:cs="Arial"/>
                <w:color w:val="595959" w:themeColor="text1" w:themeTint="A6"/>
                <w:sz w:val="22"/>
                <w:szCs w:val="22"/>
              </w:rPr>
              <w:t>and this will be corrected and they will be removed</w:t>
            </w:r>
            <w:r w:rsidR="004E53CB">
              <w:rPr>
                <w:rFonts w:ascii="Arial" w:hAnsi="Arial" w:cs="Arial"/>
                <w:color w:val="595959" w:themeColor="text1" w:themeTint="A6"/>
                <w:sz w:val="22"/>
                <w:szCs w:val="22"/>
              </w:rPr>
              <w:t xml:space="preserve"> from the minutes</w:t>
            </w:r>
            <w:r w:rsidR="000857E9">
              <w:rPr>
                <w:rFonts w:ascii="Arial" w:hAnsi="Arial" w:cs="Arial"/>
                <w:color w:val="595959" w:themeColor="text1" w:themeTint="A6"/>
                <w:sz w:val="22"/>
                <w:szCs w:val="22"/>
              </w:rPr>
              <w:t>.</w:t>
            </w:r>
          </w:p>
          <w:p w14:paraId="633EF5B0" w14:textId="7C8A8326" w:rsidR="00392C29" w:rsidRPr="000857E9" w:rsidRDefault="00B56D02" w:rsidP="00C816F5">
            <w:pPr>
              <w:autoSpaceDE w:val="0"/>
              <w:autoSpaceDN w:val="0"/>
              <w:adjustRightInd w:val="0"/>
              <w:jc w:val="both"/>
              <w:rPr>
                <w:rFonts w:ascii="Arial" w:hAnsi="Arial" w:cs="Arial"/>
                <w:color w:val="595959" w:themeColor="text1" w:themeTint="A6"/>
                <w:sz w:val="22"/>
                <w:szCs w:val="22"/>
              </w:rPr>
            </w:pPr>
            <w:r w:rsidRPr="00F85FFE">
              <w:rPr>
                <w:rFonts w:ascii="Arial" w:hAnsi="Arial" w:cs="Arial"/>
                <w:color w:val="595959" w:themeColor="text1" w:themeTint="A6"/>
                <w:sz w:val="22"/>
                <w:szCs w:val="22"/>
              </w:rPr>
              <w:t xml:space="preserve">  </w:t>
            </w:r>
          </w:p>
        </w:tc>
      </w:tr>
      <w:tr w:rsidR="00B56D02" w:rsidRPr="004A7341" w14:paraId="3D8C05D4" w14:textId="77777777" w:rsidTr="00B95AB9">
        <w:tc>
          <w:tcPr>
            <w:tcW w:w="382" w:type="pct"/>
            <w:shd w:val="clear" w:color="auto" w:fill="auto"/>
          </w:tcPr>
          <w:p w14:paraId="42866BE0" w14:textId="77777777" w:rsidR="00B56D02" w:rsidRDefault="00B56D02" w:rsidP="00B95AB9">
            <w:pPr>
              <w:pStyle w:val="NoSpacing"/>
              <w:rPr>
                <w:color w:val="595959" w:themeColor="text1" w:themeTint="A6"/>
              </w:rPr>
            </w:pPr>
          </w:p>
          <w:p w14:paraId="39E5511C" w14:textId="77777777" w:rsidR="00B56D02" w:rsidRPr="004A7341" w:rsidRDefault="00B56D02" w:rsidP="00B95AB9">
            <w:pPr>
              <w:pStyle w:val="NoSpacing"/>
              <w:rPr>
                <w:color w:val="595959" w:themeColor="text1" w:themeTint="A6"/>
              </w:rPr>
            </w:pPr>
            <w:r>
              <w:rPr>
                <w:color w:val="595959" w:themeColor="text1" w:themeTint="A6"/>
              </w:rPr>
              <w:t>7.2</w:t>
            </w:r>
          </w:p>
        </w:tc>
        <w:tc>
          <w:tcPr>
            <w:tcW w:w="4618" w:type="pct"/>
            <w:shd w:val="clear" w:color="auto" w:fill="auto"/>
            <w:vAlign w:val="center"/>
          </w:tcPr>
          <w:p w14:paraId="2D6565C1" w14:textId="77777777" w:rsidR="00B56D02" w:rsidRDefault="00B56D02" w:rsidP="00B95AB9">
            <w:pPr>
              <w:pStyle w:val="NoSpacing"/>
              <w:rPr>
                <w:color w:val="595959" w:themeColor="text1" w:themeTint="A6"/>
              </w:rPr>
            </w:pPr>
          </w:p>
          <w:p w14:paraId="25FD7B00" w14:textId="0D94633C" w:rsidR="00B56D02" w:rsidRDefault="00E75DF5" w:rsidP="00B95AB9">
            <w:pPr>
              <w:autoSpaceDE w:val="0"/>
              <w:autoSpaceDN w:val="0"/>
              <w:adjustRightInd w:val="0"/>
              <w:jc w:val="both"/>
              <w:rPr>
                <w:rFonts w:ascii="Arial" w:hAnsi="Arial" w:cs="Arial"/>
                <w:color w:val="0070C0"/>
                <w:sz w:val="22"/>
                <w:szCs w:val="22"/>
              </w:rPr>
            </w:pPr>
            <w:r>
              <w:rPr>
                <w:rFonts w:ascii="Arial" w:hAnsi="Arial" w:cs="Arial"/>
                <w:color w:val="0070C0"/>
                <w:sz w:val="22"/>
                <w:szCs w:val="22"/>
              </w:rPr>
              <w:t>People Committee Annual Report</w:t>
            </w:r>
          </w:p>
          <w:p w14:paraId="08647955" w14:textId="77777777" w:rsidR="00B56D02" w:rsidRDefault="00B56D02" w:rsidP="00B95AB9">
            <w:pPr>
              <w:autoSpaceDE w:val="0"/>
              <w:autoSpaceDN w:val="0"/>
              <w:adjustRightInd w:val="0"/>
              <w:jc w:val="both"/>
              <w:rPr>
                <w:rFonts w:ascii="Arial" w:hAnsi="Arial" w:cs="Arial"/>
                <w:color w:val="595959" w:themeColor="text1" w:themeTint="A6"/>
                <w:sz w:val="22"/>
                <w:szCs w:val="22"/>
              </w:rPr>
            </w:pPr>
          </w:p>
          <w:p w14:paraId="2590ED60" w14:textId="7DD94A17" w:rsidR="00F85FFE" w:rsidRPr="000857E9" w:rsidRDefault="00E75DF5" w:rsidP="00E75DF5">
            <w:pPr>
              <w:pStyle w:val="NoSpacing"/>
              <w:jc w:val="both"/>
              <w:rPr>
                <w:color w:val="595959" w:themeColor="text1" w:themeTint="A6"/>
              </w:rPr>
            </w:pPr>
            <w:r>
              <w:rPr>
                <w:rFonts w:cs="Arial"/>
                <w:color w:val="595959" w:themeColor="text1" w:themeTint="A6"/>
              </w:rPr>
              <w:lastRenderedPageBreak/>
              <w:t xml:space="preserve">The People Committee Annual Report </w:t>
            </w:r>
            <w:r>
              <w:rPr>
                <w:color w:val="595959" w:themeColor="text1" w:themeTint="A6"/>
              </w:rPr>
              <w:t xml:space="preserve">was presented </w:t>
            </w:r>
            <w:r w:rsidRPr="0055611B">
              <w:rPr>
                <w:color w:val="595959" w:themeColor="text1" w:themeTint="A6"/>
              </w:rPr>
              <w:t>provid</w:t>
            </w:r>
            <w:r>
              <w:rPr>
                <w:color w:val="595959" w:themeColor="text1" w:themeTint="A6"/>
              </w:rPr>
              <w:t>ing</w:t>
            </w:r>
            <w:r w:rsidRPr="0055611B">
              <w:rPr>
                <w:color w:val="595959" w:themeColor="text1" w:themeTint="A6"/>
              </w:rPr>
              <w:t xml:space="preserve"> a</w:t>
            </w:r>
            <w:r w:rsidR="00D320C8">
              <w:rPr>
                <w:color w:val="595959" w:themeColor="text1" w:themeTint="A6"/>
              </w:rPr>
              <w:t xml:space="preserve">n accurate reflection and </w:t>
            </w:r>
            <w:r w:rsidRPr="0055611B">
              <w:rPr>
                <w:color w:val="595959" w:themeColor="text1" w:themeTint="A6"/>
              </w:rPr>
              <w:t xml:space="preserve">summary of activity </w:t>
            </w:r>
            <w:r w:rsidR="00D320C8">
              <w:rPr>
                <w:color w:val="595959" w:themeColor="text1" w:themeTint="A6"/>
              </w:rPr>
              <w:t xml:space="preserve">for the period from </w:t>
            </w:r>
            <w:r w:rsidRPr="0055611B">
              <w:rPr>
                <w:color w:val="595959" w:themeColor="text1" w:themeTint="A6"/>
              </w:rPr>
              <w:t>March 2022 to December 2022</w:t>
            </w:r>
            <w:r>
              <w:rPr>
                <w:color w:val="595959" w:themeColor="text1" w:themeTint="A6"/>
              </w:rPr>
              <w:t>.  The report provides</w:t>
            </w:r>
            <w:r w:rsidRPr="0055611B">
              <w:rPr>
                <w:color w:val="595959" w:themeColor="text1" w:themeTint="A6"/>
              </w:rPr>
              <w:t xml:space="preserve"> assurance to the Board that the People Committee is meeting its objectives and </w:t>
            </w:r>
            <w:r w:rsidR="000D4580">
              <w:rPr>
                <w:color w:val="595959" w:themeColor="text1" w:themeTint="A6"/>
              </w:rPr>
              <w:t>that the Board is</w:t>
            </w:r>
            <w:r w:rsidRPr="0055611B">
              <w:rPr>
                <w:color w:val="595959" w:themeColor="text1" w:themeTint="A6"/>
              </w:rPr>
              <w:t xml:space="preserve"> appraised of the meeting outcomes and key decis</w:t>
            </w:r>
            <w:r w:rsidRPr="000857E9">
              <w:rPr>
                <w:color w:val="595959" w:themeColor="text1" w:themeTint="A6"/>
              </w:rPr>
              <w:t xml:space="preserve">ions made. </w:t>
            </w:r>
          </w:p>
          <w:p w14:paraId="25896683" w14:textId="77777777" w:rsidR="00D320C8" w:rsidRPr="000857E9" w:rsidRDefault="00D320C8" w:rsidP="00E75DF5">
            <w:pPr>
              <w:pStyle w:val="NoSpacing"/>
              <w:jc w:val="both"/>
              <w:rPr>
                <w:color w:val="595959" w:themeColor="text1" w:themeTint="A6"/>
              </w:rPr>
            </w:pPr>
          </w:p>
          <w:p w14:paraId="66B69C23" w14:textId="63CC3CDC" w:rsidR="006E5E1B" w:rsidRPr="000857E9" w:rsidRDefault="00D320C8" w:rsidP="00C816F5">
            <w:pPr>
              <w:autoSpaceDE w:val="0"/>
              <w:autoSpaceDN w:val="0"/>
              <w:adjustRightInd w:val="0"/>
              <w:jc w:val="both"/>
              <w:rPr>
                <w:rFonts w:ascii="Arial" w:hAnsi="Arial" w:cs="Arial"/>
                <w:color w:val="595959" w:themeColor="text1" w:themeTint="A6"/>
                <w:sz w:val="22"/>
                <w:szCs w:val="22"/>
              </w:rPr>
            </w:pPr>
            <w:r w:rsidRPr="000857E9">
              <w:rPr>
                <w:rFonts w:ascii="Arial" w:hAnsi="Arial" w:cs="Arial"/>
                <w:color w:val="595959" w:themeColor="text1" w:themeTint="A6"/>
                <w:sz w:val="22"/>
                <w:szCs w:val="22"/>
              </w:rPr>
              <w:t xml:space="preserve">There has been an </w:t>
            </w:r>
            <w:r w:rsidR="00C74327" w:rsidRPr="000857E9">
              <w:rPr>
                <w:rFonts w:ascii="Arial" w:hAnsi="Arial" w:cs="Arial"/>
                <w:color w:val="595959" w:themeColor="text1" w:themeTint="A6"/>
                <w:sz w:val="22"/>
                <w:szCs w:val="22"/>
              </w:rPr>
              <w:t>in</w:t>
            </w:r>
            <w:r w:rsidR="000D4580">
              <w:rPr>
                <w:rFonts w:ascii="Arial" w:hAnsi="Arial" w:cs="Arial"/>
                <w:color w:val="595959" w:themeColor="text1" w:themeTint="A6"/>
                <w:sz w:val="22"/>
                <w:szCs w:val="22"/>
              </w:rPr>
              <w:t>-</w:t>
            </w:r>
            <w:r w:rsidR="00C74327" w:rsidRPr="000857E9">
              <w:rPr>
                <w:rFonts w:ascii="Arial" w:hAnsi="Arial" w:cs="Arial"/>
                <w:color w:val="595959" w:themeColor="text1" w:themeTint="A6"/>
                <w:sz w:val="22"/>
                <w:szCs w:val="22"/>
              </w:rPr>
              <w:t xml:space="preserve">depth discussion </w:t>
            </w:r>
            <w:r w:rsidRPr="000857E9">
              <w:rPr>
                <w:rFonts w:ascii="Arial" w:hAnsi="Arial" w:cs="Arial"/>
                <w:color w:val="595959" w:themeColor="text1" w:themeTint="A6"/>
                <w:sz w:val="22"/>
                <w:szCs w:val="22"/>
              </w:rPr>
              <w:t xml:space="preserve">about shaping the People Committee going forward so that there is </w:t>
            </w:r>
            <w:r w:rsidR="00C74327" w:rsidRPr="000857E9">
              <w:rPr>
                <w:rFonts w:ascii="Arial" w:hAnsi="Arial" w:cs="Arial"/>
                <w:color w:val="595959" w:themeColor="text1" w:themeTint="A6"/>
                <w:sz w:val="22"/>
                <w:szCs w:val="22"/>
              </w:rPr>
              <w:t xml:space="preserve">less </w:t>
            </w:r>
            <w:r w:rsidRPr="000857E9">
              <w:rPr>
                <w:rFonts w:ascii="Arial" w:hAnsi="Arial" w:cs="Arial"/>
                <w:color w:val="595959" w:themeColor="text1" w:themeTint="A6"/>
                <w:sz w:val="22"/>
                <w:szCs w:val="22"/>
              </w:rPr>
              <w:t xml:space="preserve">focus </w:t>
            </w:r>
            <w:r w:rsidR="00C74327" w:rsidRPr="000857E9">
              <w:rPr>
                <w:rFonts w:ascii="Arial" w:hAnsi="Arial" w:cs="Arial"/>
                <w:color w:val="595959" w:themeColor="text1" w:themeTint="A6"/>
                <w:sz w:val="22"/>
                <w:szCs w:val="22"/>
              </w:rPr>
              <w:t xml:space="preserve">on </w:t>
            </w:r>
            <w:r w:rsidRPr="000857E9">
              <w:rPr>
                <w:rFonts w:ascii="Arial" w:hAnsi="Arial" w:cs="Arial"/>
                <w:color w:val="595959" w:themeColor="text1" w:themeTint="A6"/>
                <w:sz w:val="22"/>
                <w:szCs w:val="22"/>
              </w:rPr>
              <w:t xml:space="preserve">the </w:t>
            </w:r>
            <w:r w:rsidR="00C74327" w:rsidRPr="000857E9">
              <w:rPr>
                <w:rFonts w:ascii="Arial" w:hAnsi="Arial" w:cs="Arial"/>
                <w:color w:val="595959" w:themeColor="text1" w:themeTint="A6"/>
                <w:sz w:val="22"/>
                <w:szCs w:val="22"/>
              </w:rPr>
              <w:t xml:space="preserve">operational side and </w:t>
            </w:r>
            <w:r w:rsidRPr="000857E9">
              <w:rPr>
                <w:rFonts w:ascii="Arial" w:hAnsi="Arial" w:cs="Arial"/>
                <w:color w:val="595959" w:themeColor="text1" w:themeTint="A6"/>
                <w:sz w:val="22"/>
                <w:szCs w:val="22"/>
              </w:rPr>
              <w:t xml:space="preserve">more </w:t>
            </w:r>
            <w:r w:rsidR="00C74327" w:rsidRPr="000857E9">
              <w:rPr>
                <w:rFonts w:ascii="Arial" w:hAnsi="Arial" w:cs="Arial"/>
                <w:color w:val="595959" w:themeColor="text1" w:themeTint="A6"/>
                <w:sz w:val="22"/>
                <w:szCs w:val="22"/>
              </w:rPr>
              <w:t>align</w:t>
            </w:r>
            <w:r w:rsidRPr="000857E9">
              <w:rPr>
                <w:rFonts w:ascii="Arial" w:hAnsi="Arial" w:cs="Arial"/>
                <w:color w:val="595959" w:themeColor="text1" w:themeTint="A6"/>
                <w:sz w:val="22"/>
                <w:szCs w:val="22"/>
              </w:rPr>
              <w:t xml:space="preserve">ment </w:t>
            </w:r>
            <w:r w:rsidR="00C74327" w:rsidRPr="000857E9">
              <w:rPr>
                <w:rFonts w:ascii="Arial" w:hAnsi="Arial" w:cs="Arial"/>
                <w:color w:val="595959" w:themeColor="text1" w:themeTint="A6"/>
                <w:sz w:val="22"/>
                <w:szCs w:val="22"/>
              </w:rPr>
              <w:t xml:space="preserve">with </w:t>
            </w:r>
            <w:r w:rsidRPr="000857E9">
              <w:rPr>
                <w:rFonts w:ascii="Arial" w:hAnsi="Arial" w:cs="Arial"/>
                <w:color w:val="595959" w:themeColor="text1" w:themeTint="A6"/>
                <w:sz w:val="22"/>
                <w:szCs w:val="22"/>
              </w:rPr>
              <w:t xml:space="preserve">our </w:t>
            </w:r>
            <w:r w:rsidR="00C74327" w:rsidRPr="000857E9">
              <w:rPr>
                <w:rFonts w:ascii="Arial" w:hAnsi="Arial" w:cs="Arial"/>
                <w:color w:val="595959" w:themeColor="text1" w:themeTint="A6"/>
                <w:sz w:val="22"/>
                <w:szCs w:val="22"/>
              </w:rPr>
              <w:t xml:space="preserve">strategic </w:t>
            </w:r>
            <w:r w:rsidRPr="000857E9">
              <w:rPr>
                <w:rFonts w:ascii="Arial" w:hAnsi="Arial" w:cs="Arial"/>
                <w:color w:val="595959" w:themeColor="text1" w:themeTint="A6"/>
                <w:sz w:val="22"/>
                <w:szCs w:val="22"/>
              </w:rPr>
              <w:t>goals by looking at how</w:t>
            </w:r>
            <w:r w:rsidR="00C74327" w:rsidRPr="000857E9">
              <w:rPr>
                <w:rFonts w:ascii="Arial" w:hAnsi="Arial" w:cs="Arial"/>
                <w:color w:val="595959" w:themeColor="text1" w:themeTint="A6"/>
                <w:sz w:val="22"/>
                <w:szCs w:val="22"/>
              </w:rPr>
              <w:t xml:space="preserve"> HR</w:t>
            </w:r>
            <w:r w:rsidRPr="000857E9">
              <w:rPr>
                <w:rFonts w:ascii="Arial" w:hAnsi="Arial" w:cs="Arial"/>
                <w:color w:val="595959" w:themeColor="text1" w:themeTint="A6"/>
                <w:sz w:val="22"/>
                <w:szCs w:val="22"/>
              </w:rPr>
              <w:t>&amp;OD</w:t>
            </w:r>
            <w:r w:rsidR="00C74327" w:rsidRPr="000857E9">
              <w:rPr>
                <w:rFonts w:ascii="Arial" w:hAnsi="Arial" w:cs="Arial"/>
                <w:color w:val="595959" w:themeColor="text1" w:themeTint="A6"/>
                <w:sz w:val="22"/>
                <w:szCs w:val="22"/>
              </w:rPr>
              <w:t xml:space="preserve"> is being supported to achieve those goals.</w:t>
            </w:r>
          </w:p>
          <w:p w14:paraId="3B1360A5" w14:textId="77777777" w:rsidR="00D320C8" w:rsidRPr="000857E9" w:rsidRDefault="00D320C8" w:rsidP="00C816F5">
            <w:pPr>
              <w:autoSpaceDE w:val="0"/>
              <w:autoSpaceDN w:val="0"/>
              <w:adjustRightInd w:val="0"/>
              <w:jc w:val="both"/>
              <w:rPr>
                <w:rFonts w:ascii="Arial" w:hAnsi="Arial" w:cs="Arial"/>
                <w:color w:val="595959" w:themeColor="text1" w:themeTint="A6"/>
                <w:sz w:val="22"/>
                <w:szCs w:val="22"/>
              </w:rPr>
            </w:pPr>
          </w:p>
          <w:p w14:paraId="5F156ED7" w14:textId="263E0694" w:rsidR="00C74327" w:rsidRPr="000857E9" w:rsidRDefault="000857E9" w:rsidP="00C816F5">
            <w:pPr>
              <w:autoSpaceDE w:val="0"/>
              <w:autoSpaceDN w:val="0"/>
              <w:adjustRightInd w:val="0"/>
              <w:jc w:val="both"/>
              <w:rPr>
                <w:rFonts w:ascii="Arial" w:hAnsi="Arial" w:cs="Arial"/>
                <w:color w:val="595959" w:themeColor="text1" w:themeTint="A6"/>
                <w:sz w:val="22"/>
                <w:szCs w:val="22"/>
              </w:rPr>
            </w:pPr>
            <w:r w:rsidRPr="000857E9">
              <w:rPr>
                <w:rFonts w:ascii="Arial" w:hAnsi="Arial" w:cs="Arial"/>
                <w:color w:val="595959" w:themeColor="text1" w:themeTint="A6"/>
                <w:sz w:val="22"/>
                <w:szCs w:val="22"/>
              </w:rPr>
              <w:t>It was noted that Lornette Pemberton’s and John Marsh’s attendance at meetings needs to be amended to say 2/2 rather than 2/4.</w:t>
            </w:r>
          </w:p>
          <w:p w14:paraId="348F1563" w14:textId="46AAF4FA" w:rsidR="000857E9" w:rsidRPr="000857E9" w:rsidRDefault="000857E9" w:rsidP="00C816F5">
            <w:pPr>
              <w:autoSpaceDE w:val="0"/>
              <w:autoSpaceDN w:val="0"/>
              <w:adjustRightInd w:val="0"/>
              <w:jc w:val="both"/>
              <w:rPr>
                <w:rFonts w:ascii="Arial" w:hAnsi="Arial" w:cs="Arial"/>
                <w:color w:val="595959" w:themeColor="text1" w:themeTint="A6"/>
                <w:sz w:val="22"/>
                <w:szCs w:val="22"/>
              </w:rPr>
            </w:pPr>
          </w:p>
          <w:p w14:paraId="7D9B1526" w14:textId="6373F5F8" w:rsidR="000857E9" w:rsidRPr="000857E9" w:rsidRDefault="000857E9" w:rsidP="000857E9">
            <w:pPr>
              <w:pStyle w:val="NoSpacing"/>
              <w:jc w:val="both"/>
              <w:rPr>
                <w:color w:val="595959" w:themeColor="text1" w:themeTint="A6"/>
              </w:rPr>
            </w:pPr>
            <w:r w:rsidRPr="000857E9">
              <w:rPr>
                <w:color w:val="595959" w:themeColor="text1" w:themeTint="A6"/>
              </w:rPr>
              <w:t>In terms of the discussion around things we are proud of, it was considered that there needed to be a more detailed paragraph of NHSR being awarded Gold accreditation for Investors in People which is a credit to the hard work of our staff.</w:t>
            </w:r>
          </w:p>
          <w:p w14:paraId="2784FDCD" w14:textId="77777777" w:rsidR="000857E9" w:rsidRPr="000857E9" w:rsidRDefault="000857E9" w:rsidP="00C816F5">
            <w:pPr>
              <w:autoSpaceDE w:val="0"/>
              <w:autoSpaceDN w:val="0"/>
              <w:adjustRightInd w:val="0"/>
              <w:jc w:val="both"/>
              <w:rPr>
                <w:rFonts w:ascii="Arial" w:hAnsi="Arial" w:cs="Arial"/>
                <w:color w:val="595959" w:themeColor="text1" w:themeTint="A6"/>
                <w:sz w:val="22"/>
                <w:szCs w:val="22"/>
              </w:rPr>
            </w:pPr>
          </w:p>
          <w:p w14:paraId="4BEBC6FB" w14:textId="06038C71" w:rsidR="000857E9" w:rsidRPr="000857E9" w:rsidRDefault="000857E9" w:rsidP="00C816F5">
            <w:pPr>
              <w:autoSpaceDE w:val="0"/>
              <w:autoSpaceDN w:val="0"/>
              <w:adjustRightInd w:val="0"/>
              <w:jc w:val="both"/>
              <w:rPr>
                <w:rFonts w:ascii="Arial" w:hAnsi="Arial" w:cs="Arial"/>
                <w:color w:val="595959" w:themeColor="text1" w:themeTint="A6"/>
                <w:sz w:val="22"/>
                <w:szCs w:val="22"/>
              </w:rPr>
            </w:pPr>
            <w:r w:rsidRPr="000857E9">
              <w:rPr>
                <w:rFonts w:ascii="Arial" w:hAnsi="Arial" w:cs="Arial"/>
                <w:color w:val="595959" w:themeColor="text1" w:themeTint="A6"/>
                <w:sz w:val="22"/>
                <w:szCs w:val="22"/>
              </w:rPr>
              <w:t>The Board noted the People Committee Annual Report.</w:t>
            </w:r>
          </w:p>
          <w:p w14:paraId="46441951" w14:textId="301D4342" w:rsidR="00C74327" w:rsidRPr="00C74327" w:rsidRDefault="00C74327" w:rsidP="00C816F5">
            <w:pPr>
              <w:autoSpaceDE w:val="0"/>
              <w:autoSpaceDN w:val="0"/>
              <w:adjustRightInd w:val="0"/>
              <w:jc w:val="both"/>
              <w:rPr>
                <w:rFonts w:ascii="Arial" w:hAnsi="Arial" w:cs="Arial"/>
                <w:color w:val="FF0000"/>
                <w:sz w:val="22"/>
                <w:szCs w:val="22"/>
              </w:rPr>
            </w:pPr>
          </w:p>
        </w:tc>
      </w:tr>
      <w:tr w:rsidR="00D25BFA" w:rsidRPr="004C7C8C" w14:paraId="4E4260A7" w14:textId="77777777" w:rsidTr="003D4E91">
        <w:tc>
          <w:tcPr>
            <w:tcW w:w="382" w:type="pct"/>
            <w:shd w:val="clear" w:color="auto" w:fill="auto"/>
          </w:tcPr>
          <w:p w14:paraId="33771420"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lastRenderedPageBreak/>
              <w:t>8</w:t>
            </w:r>
          </w:p>
        </w:tc>
        <w:tc>
          <w:tcPr>
            <w:tcW w:w="4618" w:type="pct"/>
            <w:shd w:val="clear" w:color="auto" w:fill="auto"/>
            <w:vAlign w:val="center"/>
          </w:tcPr>
          <w:p w14:paraId="7A4BEFFB"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Other matters requiring Board attention</w:t>
            </w:r>
          </w:p>
        </w:tc>
      </w:tr>
      <w:tr w:rsidR="00060C2B" w:rsidRPr="00974F4F" w14:paraId="021625A2" w14:textId="77777777" w:rsidTr="00840CF5">
        <w:tc>
          <w:tcPr>
            <w:tcW w:w="382" w:type="pct"/>
            <w:shd w:val="clear" w:color="auto" w:fill="auto"/>
          </w:tcPr>
          <w:p w14:paraId="6382B2DE" w14:textId="77777777" w:rsidR="00060C2B" w:rsidRDefault="00060C2B" w:rsidP="00840CF5">
            <w:pPr>
              <w:pStyle w:val="NoSpacing"/>
              <w:rPr>
                <w:color w:val="595959" w:themeColor="text1" w:themeTint="A6"/>
              </w:rPr>
            </w:pPr>
            <w:bookmarkStart w:id="1" w:name="_Hlk135976195"/>
          </w:p>
          <w:p w14:paraId="2814E470" w14:textId="77777777" w:rsidR="00060C2B" w:rsidRDefault="00060C2B" w:rsidP="00840CF5">
            <w:pPr>
              <w:pStyle w:val="NoSpacing"/>
              <w:rPr>
                <w:color w:val="595959" w:themeColor="text1" w:themeTint="A6"/>
              </w:rPr>
            </w:pPr>
            <w:r>
              <w:rPr>
                <w:color w:val="595959" w:themeColor="text1" w:themeTint="A6"/>
              </w:rPr>
              <w:t>8.1</w:t>
            </w:r>
          </w:p>
        </w:tc>
        <w:tc>
          <w:tcPr>
            <w:tcW w:w="4618" w:type="pct"/>
            <w:shd w:val="clear" w:color="auto" w:fill="auto"/>
            <w:vAlign w:val="center"/>
          </w:tcPr>
          <w:p w14:paraId="448C64D8" w14:textId="77777777" w:rsidR="00060C2B" w:rsidRDefault="00060C2B" w:rsidP="00840CF5">
            <w:pPr>
              <w:pStyle w:val="NoSpacing"/>
              <w:jc w:val="both"/>
              <w:rPr>
                <w:color w:val="595959" w:themeColor="text1" w:themeTint="A6"/>
              </w:rPr>
            </w:pPr>
          </w:p>
          <w:p w14:paraId="6077B33F" w14:textId="4D4EC4CD" w:rsidR="00B56D02" w:rsidRPr="00092109" w:rsidRDefault="00E041CD" w:rsidP="00F80EDB">
            <w:pPr>
              <w:pStyle w:val="NoSpacing"/>
              <w:jc w:val="both"/>
              <w:rPr>
                <w:rFonts w:cs="Arial"/>
                <w:color w:val="595959" w:themeColor="text1" w:themeTint="A6"/>
              </w:rPr>
            </w:pPr>
            <w:r w:rsidRPr="00E041CD">
              <w:rPr>
                <w:rFonts w:cs="Arial"/>
                <w:color w:val="0070C0"/>
              </w:rPr>
              <w:t>Delegation of the review and approval of policies</w:t>
            </w:r>
          </w:p>
          <w:p w14:paraId="5F476B08" w14:textId="2D9EDA93" w:rsidR="00023C5C" w:rsidRPr="00240B97" w:rsidRDefault="00023C5C" w:rsidP="00023C5C">
            <w:pPr>
              <w:pStyle w:val="NoSpacing"/>
              <w:jc w:val="both"/>
              <w:rPr>
                <w:rFonts w:cs="Arial"/>
                <w:color w:val="FF0000"/>
              </w:rPr>
            </w:pPr>
          </w:p>
          <w:p w14:paraId="77E8867E" w14:textId="4F78D1A2" w:rsidR="00E041CD" w:rsidRPr="00055A08" w:rsidRDefault="00E041CD" w:rsidP="00E041CD">
            <w:pPr>
              <w:pStyle w:val="NoSpacing"/>
              <w:jc w:val="both"/>
              <w:rPr>
                <w:rFonts w:cs="Arial"/>
                <w:color w:val="595959" w:themeColor="text1" w:themeTint="A6"/>
              </w:rPr>
            </w:pPr>
            <w:r>
              <w:rPr>
                <w:rFonts w:cs="Arial"/>
                <w:color w:val="595959" w:themeColor="text1" w:themeTint="A6"/>
              </w:rPr>
              <w:t xml:space="preserve">There are </w:t>
            </w:r>
            <w:r w:rsidRPr="00E041CD">
              <w:rPr>
                <w:rFonts w:cs="Arial"/>
                <w:color w:val="595959" w:themeColor="text1" w:themeTint="A6"/>
              </w:rPr>
              <w:t xml:space="preserve">a number of policies in place which are currently delegated by the Board to SMT for approval. </w:t>
            </w:r>
            <w:r>
              <w:rPr>
                <w:rFonts w:cs="Arial"/>
                <w:color w:val="595959" w:themeColor="text1" w:themeTint="A6"/>
              </w:rPr>
              <w:t>T</w:t>
            </w:r>
            <w:r w:rsidRPr="00E041CD">
              <w:rPr>
                <w:rFonts w:cs="Arial"/>
                <w:color w:val="595959" w:themeColor="text1" w:themeTint="A6"/>
              </w:rPr>
              <w:t>he current process for the review and approval of policies can at times create bottlenecks and require quite a lot of time by various groups.</w:t>
            </w:r>
            <w:r>
              <w:rPr>
                <w:rFonts w:cs="Arial"/>
                <w:color w:val="595959" w:themeColor="text1" w:themeTint="A6"/>
              </w:rPr>
              <w:t xml:space="preserve">  </w:t>
            </w:r>
            <w:r w:rsidRPr="00E041CD">
              <w:rPr>
                <w:rFonts w:cs="Arial"/>
                <w:color w:val="595959" w:themeColor="text1" w:themeTint="A6"/>
              </w:rPr>
              <w:t xml:space="preserve">The proposal </w:t>
            </w:r>
            <w:r>
              <w:rPr>
                <w:rFonts w:cs="Arial"/>
                <w:color w:val="595959" w:themeColor="text1" w:themeTint="A6"/>
              </w:rPr>
              <w:t xml:space="preserve">is to </w:t>
            </w:r>
            <w:r w:rsidRPr="00E041CD">
              <w:rPr>
                <w:rFonts w:cs="Arial"/>
                <w:color w:val="595959" w:themeColor="text1" w:themeTint="A6"/>
              </w:rPr>
              <w:t>delegat</w:t>
            </w:r>
            <w:r>
              <w:rPr>
                <w:rFonts w:cs="Arial"/>
                <w:color w:val="595959" w:themeColor="text1" w:themeTint="A6"/>
              </w:rPr>
              <w:t>e</w:t>
            </w:r>
            <w:r w:rsidRPr="00E041CD">
              <w:rPr>
                <w:rFonts w:cs="Arial"/>
                <w:color w:val="595959" w:themeColor="text1" w:themeTint="A6"/>
              </w:rPr>
              <w:t xml:space="preserve"> so</w:t>
            </w:r>
            <w:r w:rsidRPr="00055A08">
              <w:rPr>
                <w:rFonts w:cs="Arial"/>
                <w:color w:val="595959" w:themeColor="text1" w:themeTint="A6"/>
              </w:rPr>
              <w:t xml:space="preserve">me policies to relevant Senior Management Team (SMT) sub-groups.  </w:t>
            </w:r>
          </w:p>
          <w:p w14:paraId="4ECEF453" w14:textId="5918C70D" w:rsidR="0022393A" w:rsidRPr="00055A08" w:rsidRDefault="0022393A" w:rsidP="00E041CD">
            <w:pPr>
              <w:pStyle w:val="NoSpacing"/>
              <w:jc w:val="both"/>
              <w:rPr>
                <w:rFonts w:cs="Arial"/>
                <w:color w:val="595959" w:themeColor="text1" w:themeTint="A6"/>
              </w:rPr>
            </w:pPr>
          </w:p>
          <w:p w14:paraId="5E14C669" w14:textId="7E6E200B" w:rsidR="000857E9" w:rsidRPr="00055A08" w:rsidRDefault="000857E9" w:rsidP="000857E9">
            <w:pPr>
              <w:pStyle w:val="NoSpacing"/>
              <w:jc w:val="both"/>
              <w:rPr>
                <w:rFonts w:cs="Arial"/>
                <w:color w:val="595959" w:themeColor="text1" w:themeTint="A6"/>
              </w:rPr>
            </w:pPr>
            <w:r w:rsidRPr="00055A08">
              <w:rPr>
                <w:rFonts w:cs="Arial"/>
                <w:color w:val="595959" w:themeColor="text1" w:themeTint="A6"/>
              </w:rPr>
              <w:t xml:space="preserve">There is recognition of NHSR being a growing organisation which is more complex and we need to ensure the best use of our committees and identify where </w:t>
            </w:r>
            <w:r w:rsidR="00C1547B">
              <w:rPr>
                <w:rFonts w:cs="Arial"/>
                <w:color w:val="595959" w:themeColor="text1" w:themeTint="A6"/>
              </w:rPr>
              <w:t xml:space="preserve">SMT </w:t>
            </w:r>
            <w:r w:rsidRPr="00055A08">
              <w:rPr>
                <w:rFonts w:cs="Arial"/>
                <w:color w:val="595959" w:themeColor="text1" w:themeTint="A6"/>
              </w:rPr>
              <w:t>can delegate approval of policies to those committees.</w:t>
            </w:r>
          </w:p>
          <w:p w14:paraId="1B42A812" w14:textId="77777777" w:rsidR="000857E9" w:rsidRPr="00055A08" w:rsidRDefault="000857E9" w:rsidP="000857E9">
            <w:pPr>
              <w:pStyle w:val="NoSpacing"/>
              <w:jc w:val="both"/>
              <w:rPr>
                <w:rFonts w:cs="Arial"/>
                <w:color w:val="595959" w:themeColor="text1" w:themeTint="A6"/>
              </w:rPr>
            </w:pPr>
          </w:p>
          <w:p w14:paraId="2ADA517E" w14:textId="28139FC7" w:rsidR="00D268E6" w:rsidRPr="00055A08" w:rsidRDefault="0022393A" w:rsidP="00D268E6">
            <w:pPr>
              <w:pStyle w:val="NoSpacing"/>
              <w:jc w:val="both"/>
              <w:rPr>
                <w:rFonts w:cs="Arial"/>
                <w:color w:val="595959" w:themeColor="text1" w:themeTint="A6"/>
              </w:rPr>
            </w:pPr>
            <w:r w:rsidRPr="00055A08">
              <w:rPr>
                <w:rFonts w:cs="Arial"/>
                <w:color w:val="595959" w:themeColor="text1" w:themeTint="A6"/>
              </w:rPr>
              <w:t xml:space="preserve">The Board approved the delegation </w:t>
            </w:r>
            <w:r w:rsidRPr="0022393A">
              <w:rPr>
                <w:rFonts w:cs="Arial"/>
                <w:color w:val="595959" w:themeColor="text1" w:themeTint="A6"/>
              </w:rPr>
              <w:t>of the review and approval of policies from SMT to relevant SMT sub-groups</w:t>
            </w:r>
            <w:r w:rsidR="00C1547B">
              <w:rPr>
                <w:rFonts w:cs="Arial"/>
                <w:color w:val="595959" w:themeColor="text1" w:themeTint="A6"/>
              </w:rPr>
              <w:t xml:space="preserve">.  </w:t>
            </w:r>
            <w:r w:rsidR="00D268E6" w:rsidRPr="00055A08">
              <w:rPr>
                <w:rFonts w:cs="Arial"/>
                <w:color w:val="595959" w:themeColor="text1" w:themeTint="A6"/>
              </w:rPr>
              <w:t>ARC will continue to review the full list of policies.</w:t>
            </w:r>
          </w:p>
          <w:p w14:paraId="2EDA26FB" w14:textId="19996592" w:rsidR="00C74327" w:rsidRPr="00D268E6" w:rsidRDefault="00C74327" w:rsidP="00023C5C">
            <w:pPr>
              <w:pStyle w:val="NoSpacing"/>
              <w:jc w:val="both"/>
              <w:rPr>
                <w:rFonts w:cs="Arial"/>
                <w:color w:val="595959" w:themeColor="text1" w:themeTint="A6"/>
              </w:rPr>
            </w:pPr>
          </w:p>
        </w:tc>
      </w:tr>
      <w:bookmarkEnd w:id="1"/>
      <w:tr w:rsidR="00D25BFA" w:rsidRPr="00D25BFA" w14:paraId="0C9416C4" w14:textId="77777777" w:rsidTr="003D4E91">
        <w:tc>
          <w:tcPr>
            <w:tcW w:w="382" w:type="pct"/>
            <w:shd w:val="clear" w:color="auto" w:fill="auto"/>
          </w:tcPr>
          <w:p w14:paraId="26AE5F0A"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9</w:t>
            </w:r>
          </w:p>
        </w:tc>
        <w:tc>
          <w:tcPr>
            <w:tcW w:w="4618" w:type="pct"/>
            <w:shd w:val="clear" w:color="auto" w:fill="auto"/>
            <w:vAlign w:val="center"/>
          </w:tcPr>
          <w:p w14:paraId="0A80DC67"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Any Other Business</w:t>
            </w:r>
          </w:p>
        </w:tc>
      </w:tr>
      <w:tr w:rsidR="00082E3D" w:rsidRPr="00F8757D" w14:paraId="4491F1D1" w14:textId="77777777" w:rsidTr="0024364B">
        <w:tc>
          <w:tcPr>
            <w:tcW w:w="382" w:type="pct"/>
            <w:shd w:val="clear" w:color="auto" w:fill="auto"/>
          </w:tcPr>
          <w:p w14:paraId="283A0B49" w14:textId="77777777" w:rsidR="00082E3D" w:rsidRPr="00F8757D" w:rsidRDefault="00082E3D" w:rsidP="003C4134">
            <w:pPr>
              <w:pStyle w:val="NoSpacing"/>
              <w:rPr>
                <w:color w:val="595959" w:themeColor="text1" w:themeTint="A6"/>
              </w:rPr>
            </w:pPr>
          </w:p>
          <w:p w14:paraId="55CFBE31" w14:textId="77777777" w:rsidR="00082E3D" w:rsidRPr="00F8757D" w:rsidRDefault="00082E3D" w:rsidP="003C4134">
            <w:pPr>
              <w:pStyle w:val="NoSpacing"/>
              <w:rPr>
                <w:color w:val="595959" w:themeColor="text1" w:themeTint="A6"/>
              </w:rPr>
            </w:pPr>
            <w:r w:rsidRPr="00F8757D">
              <w:rPr>
                <w:color w:val="595959" w:themeColor="text1" w:themeTint="A6"/>
              </w:rPr>
              <w:t>9.1</w:t>
            </w:r>
          </w:p>
          <w:p w14:paraId="1DC0535E" w14:textId="77777777" w:rsidR="00082E3D" w:rsidRPr="00F8757D" w:rsidRDefault="00082E3D" w:rsidP="003C4134">
            <w:pPr>
              <w:pStyle w:val="NoSpacing"/>
              <w:rPr>
                <w:color w:val="595959" w:themeColor="text1" w:themeTint="A6"/>
              </w:rPr>
            </w:pPr>
          </w:p>
        </w:tc>
        <w:tc>
          <w:tcPr>
            <w:tcW w:w="4618" w:type="pct"/>
            <w:shd w:val="clear" w:color="auto" w:fill="auto"/>
          </w:tcPr>
          <w:p w14:paraId="764AF065" w14:textId="77777777" w:rsidR="00082E3D" w:rsidRDefault="00082E3D" w:rsidP="0024364B">
            <w:pPr>
              <w:pStyle w:val="NoSpacing"/>
              <w:rPr>
                <w:color w:val="595959" w:themeColor="text1" w:themeTint="A6"/>
              </w:rPr>
            </w:pPr>
          </w:p>
          <w:p w14:paraId="5115577F" w14:textId="77777777" w:rsidR="00617C75" w:rsidRDefault="004E089D" w:rsidP="00BB298A">
            <w:pPr>
              <w:pStyle w:val="NoSpacing"/>
              <w:jc w:val="both"/>
              <w:rPr>
                <w:color w:val="595959" w:themeColor="text1" w:themeTint="A6"/>
              </w:rPr>
            </w:pPr>
            <w:r>
              <w:rPr>
                <w:color w:val="404040" w:themeColor="text1" w:themeTint="BF"/>
              </w:rPr>
              <w:t xml:space="preserve">There </w:t>
            </w:r>
            <w:r>
              <w:rPr>
                <w:color w:val="595959" w:themeColor="text1" w:themeTint="A6"/>
              </w:rPr>
              <w:t>was no other business to note.</w:t>
            </w:r>
          </w:p>
          <w:p w14:paraId="4B1D7803" w14:textId="4E774816" w:rsidR="00C74327" w:rsidRPr="00C74327" w:rsidRDefault="00C74327" w:rsidP="00BB298A">
            <w:pPr>
              <w:pStyle w:val="NoSpacing"/>
              <w:jc w:val="both"/>
              <w:rPr>
                <w:color w:val="FF0000"/>
              </w:rPr>
            </w:pPr>
          </w:p>
        </w:tc>
      </w:tr>
      <w:tr w:rsidR="00D25BFA" w:rsidRPr="00D25BFA" w14:paraId="37508720" w14:textId="77777777" w:rsidTr="003D4E91">
        <w:tc>
          <w:tcPr>
            <w:tcW w:w="382" w:type="pct"/>
            <w:shd w:val="clear" w:color="auto" w:fill="auto"/>
          </w:tcPr>
          <w:p w14:paraId="2DF6B9E4" w14:textId="77777777" w:rsidR="00D25BFA" w:rsidRPr="00FC69BB" w:rsidRDefault="00D25BFA" w:rsidP="00D25BFA">
            <w:pPr>
              <w:spacing w:before="120" w:after="120"/>
              <w:rPr>
                <w:rFonts w:ascii="Arial" w:hAnsi="Arial" w:cs="Arial"/>
                <w:b/>
                <w:color w:val="005EB8"/>
                <w:sz w:val="22"/>
                <w:szCs w:val="22"/>
              </w:rPr>
            </w:pPr>
            <w:r w:rsidRPr="00FC69BB">
              <w:rPr>
                <w:rFonts w:ascii="Arial" w:hAnsi="Arial" w:cs="Arial"/>
                <w:b/>
                <w:color w:val="005EB8"/>
                <w:sz w:val="22"/>
                <w:szCs w:val="22"/>
              </w:rPr>
              <w:t>10</w:t>
            </w:r>
          </w:p>
        </w:tc>
        <w:tc>
          <w:tcPr>
            <w:tcW w:w="4618" w:type="pct"/>
            <w:shd w:val="clear" w:color="auto" w:fill="auto"/>
            <w:vAlign w:val="center"/>
          </w:tcPr>
          <w:p w14:paraId="6D4626EF" w14:textId="77777777" w:rsidR="00D25BFA" w:rsidRPr="00FC69BB" w:rsidRDefault="00D25BFA" w:rsidP="00D25BFA">
            <w:pPr>
              <w:tabs>
                <w:tab w:val="left" w:pos="255"/>
              </w:tabs>
              <w:spacing w:before="120" w:after="120"/>
              <w:rPr>
                <w:rFonts w:ascii="Arial" w:hAnsi="Arial" w:cs="Arial"/>
                <w:b/>
                <w:color w:val="005EB8"/>
                <w:sz w:val="22"/>
              </w:rPr>
            </w:pPr>
            <w:r w:rsidRPr="00FC69BB">
              <w:rPr>
                <w:rFonts w:ascii="Arial" w:hAnsi="Arial" w:cs="Arial"/>
                <w:b/>
                <w:color w:val="005EB8"/>
                <w:sz w:val="22"/>
              </w:rPr>
              <w:t>Date and Venue for next meeting</w:t>
            </w:r>
          </w:p>
        </w:tc>
      </w:tr>
      <w:tr w:rsidR="00D25BFA" w:rsidRPr="00D25BFA" w14:paraId="31AADE0E" w14:textId="77777777" w:rsidTr="003D4E91">
        <w:tc>
          <w:tcPr>
            <w:tcW w:w="382" w:type="pct"/>
            <w:shd w:val="clear" w:color="auto" w:fill="auto"/>
          </w:tcPr>
          <w:p w14:paraId="275CAA79" w14:textId="77777777" w:rsidR="00D25BFA" w:rsidRPr="00FC69BB" w:rsidRDefault="00D25BFA" w:rsidP="00D25BFA">
            <w:pPr>
              <w:spacing w:before="120" w:after="120"/>
              <w:rPr>
                <w:rFonts w:ascii="Arial" w:hAnsi="Arial" w:cs="Arial"/>
                <w:color w:val="005EB8"/>
                <w:sz w:val="22"/>
                <w:szCs w:val="22"/>
              </w:rPr>
            </w:pPr>
            <w:r w:rsidRPr="00FC69BB">
              <w:rPr>
                <w:rFonts w:ascii="Arial" w:hAnsi="Arial" w:cs="Arial"/>
                <w:color w:val="005EB8"/>
                <w:sz w:val="22"/>
                <w:szCs w:val="22"/>
              </w:rPr>
              <w:t>10.1</w:t>
            </w:r>
          </w:p>
        </w:tc>
        <w:tc>
          <w:tcPr>
            <w:tcW w:w="4618" w:type="pct"/>
            <w:shd w:val="clear" w:color="auto" w:fill="auto"/>
            <w:vAlign w:val="center"/>
          </w:tcPr>
          <w:p w14:paraId="2904A140" w14:textId="146F249D" w:rsidR="00153F0A" w:rsidRPr="00D25BFA" w:rsidRDefault="00D25BFA" w:rsidP="00A25D4F">
            <w:pPr>
              <w:tabs>
                <w:tab w:val="left" w:pos="255"/>
              </w:tabs>
              <w:spacing w:before="120" w:after="120"/>
              <w:jc w:val="both"/>
              <w:rPr>
                <w:rFonts w:ascii="Arial" w:hAnsi="Arial" w:cs="Arial"/>
                <w:color w:val="425563"/>
                <w:sz w:val="22"/>
              </w:rPr>
            </w:pPr>
            <w:r w:rsidRPr="00D25BFA">
              <w:rPr>
                <w:rFonts w:ascii="Arial" w:hAnsi="Arial" w:cs="Arial"/>
                <w:color w:val="425563"/>
                <w:sz w:val="22"/>
              </w:rPr>
              <w:t xml:space="preserve">The next Board meeting is scheduled for </w:t>
            </w:r>
            <w:r w:rsidR="00F71D21">
              <w:rPr>
                <w:rFonts w:ascii="Arial" w:hAnsi="Arial" w:cs="Arial"/>
                <w:color w:val="425563"/>
                <w:sz w:val="22"/>
              </w:rPr>
              <w:t xml:space="preserve">Wednesday </w:t>
            </w:r>
            <w:r w:rsidR="00C816F5">
              <w:rPr>
                <w:rFonts w:ascii="Arial" w:hAnsi="Arial" w:cs="Arial"/>
                <w:color w:val="425563"/>
                <w:sz w:val="22"/>
              </w:rPr>
              <w:t>1</w:t>
            </w:r>
            <w:r w:rsidR="00F71D21">
              <w:rPr>
                <w:rFonts w:ascii="Arial" w:hAnsi="Arial" w:cs="Arial"/>
                <w:color w:val="425563"/>
                <w:sz w:val="22"/>
              </w:rPr>
              <w:t>2</w:t>
            </w:r>
            <w:r w:rsidR="00F71D21" w:rsidRPr="00F71D21">
              <w:rPr>
                <w:rFonts w:ascii="Arial" w:hAnsi="Arial" w:cs="Arial"/>
                <w:color w:val="425563"/>
                <w:sz w:val="22"/>
                <w:vertAlign w:val="superscript"/>
              </w:rPr>
              <w:t>th</w:t>
            </w:r>
            <w:r w:rsidR="00F71D21">
              <w:rPr>
                <w:rFonts w:ascii="Arial" w:hAnsi="Arial" w:cs="Arial"/>
                <w:color w:val="425563"/>
                <w:sz w:val="22"/>
              </w:rPr>
              <w:t xml:space="preserve"> </w:t>
            </w:r>
            <w:r w:rsidR="00C816F5">
              <w:rPr>
                <w:rFonts w:ascii="Arial" w:hAnsi="Arial" w:cs="Arial"/>
                <w:color w:val="425563"/>
                <w:sz w:val="22"/>
              </w:rPr>
              <w:t xml:space="preserve">July </w:t>
            </w:r>
            <w:r w:rsidR="00476FE3">
              <w:rPr>
                <w:rFonts w:ascii="Arial" w:hAnsi="Arial" w:cs="Arial"/>
                <w:color w:val="425563"/>
                <w:sz w:val="22"/>
              </w:rPr>
              <w:t>2023</w:t>
            </w:r>
            <w:r w:rsidRPr="00D25BFA">
              <w:rPr>
                <w:rFonts w:ascii="Arial" w:hAnsi="Arial" w:cs="Arial"/>
                <w:color w:val="425563"/>
                <w:sz w:val="22"/>
              </w:rPr>
              <w:t xml:space="preserve"> at </w:t>
            </w:r>
            <w:r w:rsidR="00EB31C3">
              <w:rPr>
                <w:rFonts w:ascii="Arial" w:hAnsi="Arial" w:cs="Arial"/>
                <w:color w:val="425563"/>
                <w:sz w:val="22"/>
              </w:rPr>
              <w:t>10</w:t>
            </w:r>
            <w:r w:rsidRPr="00D25BFA">
              <w:rPr>
                <w:rFonts w:ascii="Arial" w:hAnsi="Arial" w:cs="Arial"/>
                <w:color w:val="425563"/>
                <w:sz w:val="22"/>
              </w:rPr>
              <w:t>.00am</w:t>
            </w:r>
            <w:r w:rsidR="00A11902">
              <w:rPr>
                <w:rFonts w:ascii="Arial" w:hAnsi="Arial" w:cs="Arial"/>
                <w:color w:val="425563"/>
                <w:sz w:val="22"/>
              </w:rPr>
              <w:t xml:space="preserve"> – details </w:t>
            </w:r>
            <w:r w:rsidR="00320E76">
              <w:rPr>
                <w:rFonts w:ascii="Arial" w:hAnsi="Arial" w:cs="Arial"/>
                <w:color w:val="425563"/>
                <w:sz w:val="22"/>
              </w:rPr>
              <w:t>TBC</w:t>
            </w:r>
            <w:r w:rsidR="005577F0">
              <w:rPr>
                <w:rFonts w:ascii="Arial" w:hAnsi="Arial" w:cs="Arial"/>
                <w:color w:val="425563"/>
                <w:sz w:val="22"/>
              </w:rPr>
              <w:t xml:space="preserve"> </w:t>
            </w:r>
          </w:p>
        </w:tc>
      </w:tr>
    </w:tbl>
    <w:p w14:paraId="031595B5" w14:textId="77777777" w:rsidR="00C85EFC" w:rsidRDefault="00C85EFC" w:rsidP="00C85EFC">
      <w:pPr>
        <w:rPr>
          <w:rFonts w:ascii="Arial" w:hAnsi="Arial" w:cs="Arial"/>
          <w:color w:val="425563"/>
          <w:sz w:val="22"/>
        </w:rPr>
      </w:pPr>
    </w:p>
    <w:p w14:paraId="6E1CF354" w14:textId="77777777" w:rsidR="000B21F7" w:rsidRDefault="000B21F7" w:rsidP="00C85EFC">
      <w:pPr>
        <w:rPr>
          <w:rFonts w:ascii="Arial" w:hAnsi="Arial" w:cs="Arial"/>
          <w:color w:val="425563"/>
          <w:sz w:val="22"/>
        </w:rPr>
      </w:pPr>
    </w:p>
    <w:p w14:paraId="67AFCEA8" w14:textId="77777777" w:rsidR="00C85EFC" w:rsidRDefault="002A0836" w:rsidP="00C85EFC">
      <w:pPr>
        <w:rPr>
          <w:rFonts w:ascii="Arial" w:hAnsi="Arial" w:cs="Arial"/>
          <w:color w:val="425563"/>
          <w:sz w:val="22"/>
        </w:rPr>
      </w:pPr>
      <w:r>
        <w:rPr>
          <w:rFonts w:ascii="Arial" w:hAnsi="Arial" w:cs="Arial"/>
          <w:color w:val="425563"/>
          <w:sz w:val="22"/>
        </w:rPr>
        <w:t>Signed ……………………………………………………….………</w:t>
      </w:r>
    </w:p>
    <w:p w14:paraId="5E97FE96" w14:textId="77777777" w:rsidR="002A0836" w:rsidRDefault="002A0836" w:rsidP="00C85EFC">
      <w:pPr>
        <w:rPr>
          <w:rFonts w:ascii="Arial" w:hAnsi="Arial" w:cs="Arial"/>
          <w:color w:val="425563"/>
          <w:sz w:val="22"/>
        </w:rPr>
      </w:pPr>
    </w:p>
    <w:p w14:paraId="080EAE7E" w14:textId="77777777" w:rsidR="002A0836" w:rsidRDefault="002A0836" w:rsidP="00C85EFC">
      <w:pPr>
        <w:rPr>
          <w:rFonts w:ascii="Arial" w:hAnsi="Arial" w:cs="Arial"/>
          <w:color w:val="425563"/>
          <w:sz w:val="22"/>
        </w:rPr>
      </w:pPr>
    </w:p>
    <w:p w14:paraId="3648BDC3" w14:textId="77777777" w:rsidR="00C85EFC" w:rsidRPr="00C85EFC" w:rsidRDefault="002A0836" w:rsidP="00C85EFC">
      <w:pPr>
        <w:rPr>
          <w:rFonts w:ascii="Arial" w:hAnsi="Arial" w:cs="Arial"/>
          <w:color w:val="425563"/>
          <w:sz w:val="22"/>
        </w:rPr>
      </w:pPr>
      <w:r>
        <w:rPr>
          <w:rFonts w:ascii="Arial" w:hAnsi="Arial" w:cs="Arial"/>
          <w:color w:val="425563"/>
          <w:sz w:val="22"/>
        </w:rPr>
        <w:t>Date ………………………………………………………………….</w:t>
      </w:r>
      <w:r w:rsidR="000D2B5B">
        <w:rPr>
          <w:rFonts w:ascii="Arial" w:hAnsi="Arial" w:cs="Arial"/>
          <w:color w:val="425563"/>
          <w:sz w:val="22"/>
        </w:rPr>
        <w:t>.</w:t>
      </w:r>
    </w:p>
    <w:sectPr w:rsidR="00C85EFC" w:rsidRPr="00C85EFC" w:rsidSect="005C084F">
      <w:headerReference w:type="default" r:id="rId12"/>
      <w:footerReference w:type="default" r:id="rId13"/>
      <w:headerReference w:type="first" r:id="rId14"/>
      <w:footerReference w:type="first" r:id="rId15"/>
      <w:pgSz w:w="11900" w:h="16840"/>
      <w:pgMar w:top="1560" w:right="1440" w:bottom="1440" w:left="1440" w:header="578" w:footer="50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6464" w14:textId="77777777" w:rsidR="00513E51" w:rsidRDefault="00513E51" w:rsidP="000A5825">
      <w:r>
        <w:separator/>
      </w:r>
    </w:p>
  </w:endnote>
  <w:endnote w:type="continuationSeparator" w:id="0">
    <w:p w14:paraId="16643AA2" w14:textId="77777777" w:rsidR="00513E51" w:rsidRDefault="00513E51" w:rsidP="000A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AA6" w14:textId="77777777" w:rsidR="00181003" w:rsidRDefault="00181003">
    <w:pPr>
      <w:pStyle w:val="Footer"/>
      <w:jc w:val="right"/>
    </w:pPr>
    <w:r>
      <w:rPr>
        <w:noProof/>
        <w:lang w:val="en-GB" w:eastAsia="en-GB"/>
      </w:rPr>
      <w:drawing>
        <wp:anchor distT="0" distB="0" distL="114300" distR="114300" simplePos="0" relativeHeight="251659264" behindDoc="1" locked="0" layoutInCell="1" allowOverlap="1" wp14:anchorId="2A492420" wp14:editId="52FBAB27">
          <wp:simplePos x="0" y="0"/>
          <wp:positionH relativeFrom="column">
            <wp:posOffset>-578485</wp:posOffset>
          </wp:positionH>
          <wp:positionV relativeFrom="paragraph">
            <wp:posOffset>146685</wp:posOffset>
          </wp:positionV>
          <wp:extent cx="6836410" cy="424815"/>
          <wp:effectExtent l="0" t="0" r="254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7B7CD2" w14:textId="77777777" w:rsidR="00181003" w:rsidRDefault="00181003">
    <w:pPr>
      <w:pStyle w:val="Footer"/>
      <w:jc w:val="right"/>
    </w:pPr>
  </w:p>
  <w:p w14:paraId="6A7047F2" w14:textId="351BB91A" w:rsidR="00181003" w:rsidRDefault="00181003" w:rsidP="00817645">
    <w:pPr>
      <w:pStyle w:val="Footer"/>
      <w:tabs>
        <w:tab w:val="clear" w:pos="9026"/>
        <w:tab w:val="right" w:pos="9781"/>
      </w:tabs>
      <w:jc w:val="right"/>
    </w:pPr>
    <w:r>
      <w:tab/>
    </w:r>
    <w:r>
      <w:tab/>
    </w:r>
    <w:r>
      <w:fldChar w:fldCharType="begin"/>
    </w:r>
    <w:r>
      <w:instrText xml:space="preserve"> PAGE   \* MERGEFORMAT </w:instrText>
    </w:r>
    <w:r>
      <w:fldChar w:fldCharType="separate"/>
    </w:r>
    <w:r w:rsidR="00404651">
      <w:rPr>
        <w:noProof/>
      </w:rPr>
      <w:t>6</w:t>
    </w:r>
    <w:r>
      <w:rPr>
        <w:noProof/>
      </w:rPr>
      <w:fldChar w:fldCharType="end"/>
    </w:r>
  </w:p>
  <w:p w14:paraId="70850FF0" w14:textId="77777777" w:rsidR="00181003" w:rsidRDefault="00181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6323" w14:textId="77777777" w:rsidR="00181003" w:rsidRDefault="00181003">
    <w:pPr>
      <w:pStyle w:val="Footer"/>
    </w:pPr>
    <w:r>
      <w:rPr>
        <w:noProof/>
        <w:lang w:val="en-GB" w:eastAsia="en-GB"/>
      </w:rPr>
      <w:drawing>
        <wp:anchor distT="0" distB="0" distL="114300" distR="114300" simplePos="0" relativeHeight="251657216" behindDoc="1" locked="0" layoutInCell="1" allowOverlap="1" wp14:anchorId="1921FC33" wp14:editId="47D4EA5F">
          <wp:simplePos x="0" y="0"/>
          <wp:positionH relativeFrom="column">
            <wp:posOffset>-565785</wp:posOffset>
          </wp:positionH>
          <wp:positionV relativeFrom="paragraph">
            <wp:posOffset>-256540</wp:posOffset>
          </wp:positionV>
          <wp:extent cx="6836410" cy="424815"/>
          <wp:effectExtent l="0" t="0" r="254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581D" w14:textId="77777777" w:rsidR="00513E51" w:rsidRDefault="00513E51" w:rsidP="000A5825">
      <w:r>
        <w:separator/>
      </w:r>
    </w:p>
  </w:footnote>
  <w:footnote w:type="continuationSeparator" w:id="0">
    <w:p w14:paraId="709306C5" w14:textId="77777777" w:rsidR="00513E51" w:rsidRDefault="00513E51" w:rsidP="000A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6AD5" w14:textId="4FAAAA82" w:rsidR="00181003" w:rsidRDefault="00181003" w:rsidP="00817645">
    <w:pPr>
      <w:pStyle w:val="Header"/>
    </w:pPr>
  </w:p>
  <w:p w14:paraId="475B3A55" w14:textId="77777777" w:rsidR="00181003" w:rsidRDefault="00181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1E4E" w14:textId="77777777" w:rsidR="00181003" w:rsidRDefault="00181003">
    <w:pPr>
      <w:pStyle w:val="Header"/>
    </w:pPr>
    <w:r>
      <w:rPr>
        <w:noProof/>
        <w:lang w:val="en-GB" w:eastAsia="en-GB"/>
      </w:rPr>
      <w:drawing>
        <wp:anchor distT="0" distB="0" distL="114300" distR="114300" simplePos="0" relativeHeight="251656192" behindDoc="0" locked="0" layoutInCell="1" allowOverlap="1" wp14:anchorId="1BE1D49B" wp14:editId="41A60531">
          <wp:simplePos x="0" y="0"/>
          <wp:positionH relativeFrom="column">
            <wp:posOffset>4988560</wp:posOffset>
          </wp:positionH>
          <wp:positionV relativeFrom="paragraph">
            <wp:posOffset>-13335</wp:posOffset>
          </wp:positionV>
          <wp:extent cx="1253490" cy="662305"/>
          <wp:effectExtent l="0" t="0" r="3810" b="4445"/>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ABB"/>
    <w:multiLevelType w:val="hybridMultilevel"/>
    <w:tmpl w:val="F7006A0A"/>
    <w:lvl w:ilvl="0" w:tplc="58308404">
      <w:start w:val="1"/>
      <w:numFmt w:val="bullet"/>
      <w:lvlText w:val=""/>
      <w:lvlJc w:val="left"/>
      <w:pPr>
        <w:ind w:left="360" w:hanging="360"/>
      </w:pPr>
      <w:rPr>
        <w:rFonts w:ascii="Symbol" w:hAnsi="Symbol"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54F7D"/>
    <w:multiLevelType w:val="hybridMultilevel"/>
    <w:tmpl w:val="38B4B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34CBA"/>
    <w:multiLevelType w:val="hybridMultilevel"/>
    <w:tmpl w:val="71F42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0501D"/>
    <w:multiLevelType w:val="hybridMultilevel"/>
    <w:tmpl w:val="50EC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876C2"/>
    <w:multiLevelType w:val="hybridMultilevel"/>
    <w:tmpl w:val="FEC44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75455"/>
    <w:multiLevelType w:val="hybridMultilevel"/>
    <w:tmpl w:val="36362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07BB6"/>
    <w:multiLevelType w:val="hybridMultilevel"/>
    <w:tmpl w:val="A9746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464511"/>
    <w:multiLevelType w:val="hybridMultilevel"/>
    <w:tmpl w:val="D3CE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5290C"/>
    <w:multiLevelType w:val="hybridMultilevel"/>
    <w:tmpl w:val="07D281BE"/>
    <w:lvl w:ilvl="0" w:tplc="08090001">
      <w:start w:val="1"/>
      <w:numFmt w:val="bullet"/>
      <w:lvlText w:val=""/>
      <w:lvlJc w:val="left"/>
      <w:pPr>
        <w:ind w:left="360" w:hanging="360"/>
      </w:pPr>
      <w:rPr>
        <w:rFonts w:ascii="Symbol" w:hAnsi="Symbol" w:hint="default"/>
      </w:rPr>
    </w:lvl>
    <w:lvl w:ilvl="1" w:tplc="96E8E920">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460D4"/>
    <w:multiLevelType w:val="hybridMultilevel"/>
    <w:tmpl w:val="BDCA6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ED6963"/>
    <w:multiLevelType w:val="hybridMultilevel"/>
    <w:tmpl w:val="D6E2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FF598B"/>
    <w:multiLevelType w:val="hybridMultilevel"/>
    <w:tmpl w:val="E084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56F35"/>
    <w:multiLevelType w:val="hybridMultilevel"/>
    <w:tmpl w:val="099E3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B807AD"/>
    <w:multiLevelType w:val="hybridMultilevel"/>
    <w:tmpl w:val="3F0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62811"/>
    <w:multiLevelType w:val="hybridMultilevel"/>
    <w:tmpl w:val="BEFA0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A1522B"/>
    <w:multiLevelType w:val="hybridMultilevel"/>
    <w:tmpl w:val="161C7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A2408"/>
    <w:multiLevelType w:val="hybridMultilevel"/>
    <w:tmpl w:val="09D20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435D9"/>
    <w:multiLevelType w:val="hybridMultilevel"/>
    <w:tmpl w:val="012A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950AF1"/>
    <w:multiLevelType w:val="hybridMultilevel"/>
    <w:tmpl w:val="F752C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911CD"/>
    <w:multiLevelType w:val="hybridMultilevel"/>
    <w:tmpl w:val="0CF44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B05C2C"/>
    <w:multiLevelType w:val="hybridMultilevel"/>
    <w:tmpl w:val="454AA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B92FDD"/>
    <w:multiLevelType w:val="hybridMultilevel"/>
    <w:tmpl w:val="DF5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82524D"/>
    <w:multiLevelType w:val="hybridMultilevel"/>
    <w:tmpl w:val="3D0426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E611DA"/>
    <w:multiLevelType w:val="hybridMultilevel"/>
    <w:tmpl w:val="F336E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CF66A0"/>
    <w:multiLevelType w:val="hybridMultilevel"/>
    <w:tmpl w:val="42BA545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5" w15:restartNumberingAfterBreak="0">
    <w:nsid w:val="483858EC"/>
    <w:multiLevelType w:val="hybridMultilevel"/>
    <w:tmpl w:val="27DA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73892"/>
    <w:multiLevelType w:val="hybridMultilevel"/>
    <w:tmpl w:val="06740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C578E9"/>
    <w:multiLevelType w:val="hybridMultilevel"/>
    <w:tmpl w:val="BAB89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E37EAB"/>
    <w:multiLevelType w:val="hybridMultilevel"/>
    <w:tmpl w:val="7E5C0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7D2FD7"/>
    <w:multiLevelType w:val="hybridMultilevel"/>
    <w:tmpl w:val="ED7E7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E53434"/>
    <w:multiLevelType w:val="hybridMultilevel"/>
    <w:tmpl w:val="F0F8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23B37"/>
    <w:multiLevelType w:val="hybridMultilevel"/>
    <w:tmpl w:val="DFD459E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C909B2"/>
    <w:multiLevelType w:val="hybridMultilevel"/>
    <w:tmpl w:val="35322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0064DC"/>
    <w:multiLevelType w:val="hybridMultilevel"/>
    <w:tmpl w:val="3B6E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55776"/>
    <w:multiLevelType w:val="hybridMultilevel"/>
    <w:tmpl w:val="24EA69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4E610E"/>
    <w:multiLevelType w:val="hybridMultilevel"/>
    <w:tmpl w:val="1CD81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BD0874"/>
    <w:multiLevelType w:val="hybridMultilevel"/>
    <w:tmpl w:val="0EE27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2C32C5"/>
    <w:multiLevelType w:val="hybridMultilevel"/>
    <w:tmpl w:val="E6EED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6960B4"/>
    <w:multiLevelType w:val="hybridMultilevel"/>
    <w:tmpl w:val="1B840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D4624A"/>
    <w:multiLevelType w:val="hybridMultilevel"/>
    <w:tmpl w:val="F162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E4A04"/>
    <w:multiLevelType w:val="hybridMultilevel"/>
    <w:tmpl w:val="747AD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7A0DCF"/>
    <w:multiLevelType w:val="hybridMultilevel"/>
    <w:tmpl w:val="DD221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4700CD"/>
    <w:multiLevelType w:val="hybridMultilevel"/>
    <w:tmpl w:val="EA183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A32980"/>
    <w:multiLevelType w:val="hybridMultilevel"/>
    <w:tmpl w:val="A77020A2"/>
    <w:lvl w:ilvl="0" w:tplc="08090001">
      <w:start w:val="1"/>
      <w:numFmt w:val="bullet"/>
      <w:lvlText w:val=""/>
      <w:lvlJc w:val="left"/>
      <w:pPr>
        <w:ind w:left="360" w:hanging="360"/>
      </w:pPr>
      <w:rPr>
        <w:rFonts w:ascii="Symbol" w:hAnsi="Symbol" w:hint="default"/>
      </w:rPr>
    </w:lvl>
    <w:lvl w:ilvl="1" w:tplc="479E010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141BDD"/>
    <w:multiLevelType w:val="hybridMultilevel"/>
    <w:tmpl w:val="571C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401230">
    <w:abstractNumId w:val="43"/>
  </w:num>
  <w:num w:numId="2" w16cid:durableId="1177227788">
    <w:abstractNumId w:val="0"/>
  </w:num>
  <w:num w:numId="3" w16cid:durableId="671295562">
    <w:abstractNumId w:val="41"/>
  </w:num>
  <w:num w:numId="4" w16cid:durableId="495613570">
    <w:abstractNumId w:val="6"/>
  </w:num>
  <w:num w:numId="5" w16cid:durableId="1692489772">
    <w:abstractNumId w:val="7"/>
  </w:num>
  <w:num w:numId="6" w16cid:durableId="1850868914">
    <w:abstractNumId w:val="9"/>
  </w:num>
  <w:num w:numId="7" w16cid:durableId="435099018">
    <w:abstractNumId w:val="25"/>
  </w:num>
  <w:num w:numId="8" w16cid:durableId="1754736218">
    <w:abstractNumId w:val="20"/>
  </w:num>
  <w:num w:numId="9" w16cid:durableId="2113820036">
    <w:abstractNumId w:val="19"/>
  </w:num>
  <w:num w:numId="10" w16cid:durableId="1510290486">
    <w:abstractNumId w:val="21"/>
  </w:num>
  <w:num w:numId="11" w16cid:durableId="692994668">
    <w:abstractNumId w:val="22"/>
  </w:num>
  <w:num w:numId="12" w16cid:durableId="964963552">
    <w:abstractNumId w:val="37"/>
  </w:num>
  <w:num w:numId="13" w16cid:durableId="1960792658">
    <w:abstractNumId w:val="40"/>
  </w:num>
  <w:num w:numId="14" w16cid:durableId="1373730869">
    <w:abstractNumId w:val="42"/>
  </w:num>
  <w:num w:numId="15" w16cid:durableId="1446461332">
    <w:abstractNumId w:val="4"/>
  </w:num>
  <w:num w:numId="16" w16cid:durableId="1544176812">
    <w:abstractNumId w:val="11"/>
  </w:num>
  <w:num w:numId="17" w16cid:durableId="1649743245">
    <w:abstractNumId w:val="1"/>
  </w:num>
  <w:num w:numId="18" w16cid:durableId="1928999430">
    <w:abstractNumId w:val="14"/>
  </w:num>
  <w:num w:numId="19" w16cid:durableId="1513572970">
    <w:abstractNumId w:val="34"/>
  </w:num>
  <w:num w:numId="20" w16cid:durableId="1239097601">
    <w:abstractNumId w:val="31"/>
  </w:num>
  <w:num w:numId="21" w16cid:durableId="1667782802">
    <w:abstractNumId w:val="39"/>
  </w:num>
  <w:num w:numId="22" w16cid:durableId="795491830">
    <w:abstractNumId w:val="28"/>
  </w:num>
  <w:num w:numId="23" w16cid:durableId="1624924171">
    <w:abstractNumId w:val="38"/>
  </w:num>
  <w:num w:numId="24" w16cid:durableId="260112717">
    <w:abstractNumId w:val="1"/>
  </w:num>
  <w:num w:numId="25" w16cid:durableId="929505322">
    <w:abstractNumId w:val="12"/>
  </w:num>
  <w:num w:numId="26" w16cid:durableId="1907449046">
    <w:abstractNumId w:val="29"/>
  </w:num>
  <w:num w:numId="27" w16cid:durableId="1490175848">
    <w:abstractNumId w:val="13"/>
  </w:num>
  <w:num w:numId="28" w16cid:durableId="2110002685">
    <w:abstractNumId w:val="18"/>
  </w:num>
  <w:num w:numId="29" w16cid:durableId="1396276369">
    <w:abstractNumId w:val="26"/>
  </w:num>
  <w:num w:numId="30" w16cid:durableId="166093170">
    <w:abstractNumId w:val="32"/>
  </w:num>
  <w:num w:numId="31" w16cid:durableId="709648072">
    <w:abstractNumId w:val="23"/>
  </w:num>
  <w:num w:numId="32" w16cid:durableId="1540319005">
    <w:abstractNumId w:val="24"/>
  </w:num>
  <w:num w:numId="33" w16cid:durableId="541946822">
    <w:abstractNumId w:val="10"/>
  </w:num>
  <w:num w:numId="34" w16cid:durableId="1781297090">
    <w:abstractNumId w:val="36"/>
  </w:num>
  <w:num w:numId="35" w16cid:durableId="658267293">
    <w:abstractNumId w:val="35"/>
  </w:num>
  <w:num w:numId="36" w16cid:durableId="457643570">
    <w:abstractNumId w:val="44"/>
  </w:num>
  <w:num w:numId="37" w16cid:durableId="920143641">
    <w:abstractNumId w:val="15"/>
  </w:num>
  <w:num w:numId="38" w16cid:durableId="1331761092">
    <w:abstractNumId w:val="27"/>
  </w:num>
  <w:num w:numId="39" w16cid:durableId="817650895">
    <w:abstractNumId w:val="16"/>
  </w:num>
  <w:num w:numId="40" w16cid:durableId="629436242">
    <w:abstractNumId w:val="3"/>
  </w:num>
  <w:num w:numId="41" w16cid:durableId="1846674427">
    <w:abstractNumId w:val="2"/>
  </w:num>
  <w:num w:numId="42" w16cid:durableId="606229898">
    <w:abstractNumId w:val="8"/>
  </w:num>
  <w:num w:numId="43" w16cid:durableId="1096708619">
    <w:abstractNumId w:val="5"/>
  </w:num>
  <w:num w:numId="44" w16cid:durableId="1802965418">
    <w:abstractNumId w:val="30"/>
  </w:num>
  <w:num w:numId="45" w16cid:durableId="1125074701">
    <w:abstractNumId w:val="33"/>
  </w:num>
  <w:num w:numId="46" w16cid:durableId="10166145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rawingGridVerticalSpacing w:val="204"/>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F9"/>
    <w:rsid w:val="00000357"/>
    <w:rsid w:val="00000C9E"/>
    <w:rsid w:val="00004344"/>
    <w:rsid w:val="0000485D"/>
    <w:rsid w:val="0000485F"/>
    <w:rsid w:val="00005D34"/>
    <w:rsid w:val="00006199"/>
    <w:rsid w:val="00006DCA"/>
    <w:rsid w:val="00007708"/>
    <w:rsid w:val="000102DD"/>
    <w:rsid w:val="000109C5"/>
    <w:rsid w:val="00011150"/>
    <w:rsid w:val="0001193C"/>
    <w:rsid w:val="000124AC"/>
    <w:rsid w:val="000128F6"/>
    <w:rsid w:val="0001302E"/>
    <w:rsid w:val="0001350F"/>
    <w:rsid w:val="000138EE"/>
    <w:rsid w:val="00013A3C"/>
    <w:rsid w:val="00014801"/>
    <w:rsid w:val="0001543A"/>
    <w:rsid w:val="00015C9E"/>
    <w:rsid w:val="00016D43"/>
    <w:rsid w:val="00017022"/>
    <w:rsid w:val="00017EE0"/>
    <w:rsid w:val="00020B21"/>
    <w:rsid w:val="00020B5A"/>
    <w:rsid w:val="00021025"/>
    <w:rsid w:val="00021731"/>
    <w:rsid w:val="000217C9"/>
    <w:rsid w:val="00021F78"/>
    <w:rsid w:val="0002271B"/>
    <w:rsid w:val="00022F3D"/>
    <w:rsid w:val="000232C2"/>
    <w:rsid w:val="00023326"/>
    <w:rsid w:val="00023C5C"/>
    <w:rsid w:val="00023CFA"/>
    <w:rsid w:val="00024097"/>
    <w:rsid w:val="00025337"/>
    <w:rsid w:val="00025A39"/>
    <w:rsid w:val="0002643B"/>
    <w:rsid w:val="00026E1D"/>
    <w:rsid w:val="00027311"/>
    <w:rsid w:val="0002745D"/>
    <w:rsid w:val="000278E5"/>
    <w:rsid w:val="000279B3"/>
    <w:rsid w:val="00027A4C"/>
    <w:rsid w:val="000324AD"/>
    <w:rsid w:val="00032A25"/>
    <w:rsid w:val="00032BD4"/>
    <w:rsid w:val="00032F1B"/>
    <w:rsid w:val="00034387"/>
    <w:rsid w:val="00034572"/>
    <w:rsid w:val="0003467A"/>
    <w:rsid w:val="00035179"/>
    <w:rsid w:val="00035B8A"/>
    <w:rsid w:val="00036264"/>
    <w:rsid w:val="00036483"/>
    <w:rsid w:val="00037097"/>
    <w:rsid w:val="000373DF"/>
    <w:rsid w:val="00037575"/>
    <w:rsid w:val="00037986"/>
    <w:rsid w:val="00040151"/>
    <w:rsid w:val="000417B2"/>
    <w:rsid w:val="000426C7"/>
    <w:rsid w:val="000429E5"/>
    <w:rsid w:val="00042C09"/>
    <w:rsid w:val="000431CB"/>
    <w:rsid w:val="00043558"/>
    <w:rsid w:val="00043A09"/>
    <w:rsid w:val="00045181"/>
    <w:rsid w:val="000471EA"/>
    <w:rsid w:val="00047F93"/>
    <w:rsid w:val="000503D9"/>
    <w:rsid w:val="00050A45"/>
    <w:rsid w:val="00050C7B"/>
    <w:rsid w:val="00050EC3"/>
    <w:rsid w:val="0005139B"/>
    <w:rsid w:val="000524B3"/>
    <w:rsid w:val="00052877"/>
    <w:rsid w:val="000531E5"/>
    <w:rsid w:val="00055A08"/>
    <w:rsid w:val="00056FE9"/>
    <w:rsid w:val="00057641"/>
    <w:rsid w:val="000578FA"/>
    <w:rsid w:val="00057E93"/>
    <w:rsid w:val="0006038B"/>
    <w:rsid w:val="00060559"/>
    <w:rsid w:val="00060C2B"/>
    <w:rsid w:val="00061400"/>
    <w:rsid w:val="00061923"/>
    <w:rsid w:val="00061FC4"/>
    <w:rsid w:val="00064251"/>
    <w:rsid w:val="00064F0E"/>
    <w:rsid w:val="00065031"/>
    <w:rsid w:val="00066A84"/>
    <w:rsid w:val="00066FF3"/>
    <w:rsid w:val="000675FA"/>
    <w:rsid w:val="00070D58"/>
    <w:rsid w:val="00071555"/>
    <w:rsid w:val="00071F72"/>
    <w:rsid w:val="00072610"/>
    <w:rsid w:val="00073034"/>
    <w:rsid w:val="0007384E"/>
    <w:rsid w:val="00074855"/>
    <w:rsid w:val="00075ABF"/>
    <w:rsid w:val="0007670A"/>
    <w:rsid w:val="00077BDF"/>
    <w:rsid w:val="000803EE"/>
    <w:rsid w:val="00080649"/>
    <w:rsid w:val="000811B1"/>
    <w:rsid w:val="000827C8"/>
    <w:rsid w:val="00082E3D"/>
    <w:rsid w:val="00084745"/>
    <w:rsid w:val="0008513D"/>
    <w:rsid w:val="000857E9"/>
    <w:rsid w:val="00086404"/>
    <w:rsid w:val="00086530"/>
    <w:rsid w:val="00086A8C"/>
    <w:rsid w:val="00086CAF"/>
    <w:rsid w:val="00086D3B"/>
    <w:rsid w:val="000870C4"/>
    <w:rsid w:val="0009048F"/>
    <w:rsid w:val="00090B30"/>
    <w:rsid w:val="000915AD"/>
    <w:rsid w:val="00092109"/>
    <w:rsid w:val="0009320A"/>
    <w:rsid w:val="00093643"/>
    <w:rsid w:val="00094436"/>
    <w:rsid w:val="00094EE2"/>
    <w:rsid w:val="00095135"/>
    <w:rsid w:val="00095250"/>
    <w:rsid w:val="0009554E"/>
    <w:rsid w:val="00095F08"/>
    <w:rsid w:val="000965B5"/>
    <w:rsid w:val="000968D1"/>
    <w:rsid w:val="000A0276"/>
    <w:rsid w:val="000A03D8"/>
    <w:rsid w:val="000A15DA"/>
    <w:rsid w:val="000A2207"/>
    <w:rsid w:val="000A2CC8"/>
    <w:rsid w:val="000A35BC"/>
    <w:rsid w:val="000A413F"/>
    <w:rsid w:val="000A47C2"/>
    <w:rsid w:val="000A4889"/>
    <w:rsid w:val="000A5825"/>
    <w:rsid w:val="000A5910"/>
    <w:rsid w:val="000A625A"/>
    <w:rsid w:val="000A69EE"/>
    <w:rsid w:val="000B02E9"/>
    <w:rsid w:val="000B0AE6"/>
    <w:rsid w:val="000B0CDE"/>
    <w:rsid w:val="000B21F7"/>
    <w:rsid w:val="000B2969"/>
    <w:rsid w:val="000B32F9"/>
    <w:rsid w:val="000B3CD4"/>
    <w:rsid w:val="000B402A"/>
    <w:rsid w:val="000B42C5"/>
    <w:rsid w:val="000B5956"/>
    <w:rsid w:val="000B6B35"/>
    <w:rsid w:val="000C0804"/>
    <w:rsid w:val="000C0BB6"/>
    <w:rsid w:val="000C0DD6"/>
    <w:rsid w:val="000C0E32"/>
    <w:rsid w:val="000C4893"/>
    <w:rsid w:val="000C4B07"/>
    <w:rsid w:val="000C4B16"/>
    <w:rsid w:val="000C4BA4"/>
    <w:rsid w:val="000C4CF7"/>
    <w:rsid w:val="000C531C"/>
    <w:rsid w:val="000C5DB4"/>
    <w:rsid w:val="000C63A5"/>
    <w:rsid w:val="000C6C62"/>
    <w:rsid w:val="000C6D90"/>
    <w:rsid w:val="000C729F"/>
    <w:rsid w:val="000C7CD4"/>
    <w:rsid w:val="000D03DF"/>
    <w:rsid w:val="000D07D4"/>
    <w:rsid w:val="000D0E71"/>
    <w:rsid w:val="000D1227"/>
    <w:rsid w:val="000D1BDC"/>
    <w:rsid w:val="000D20DA"/>
    <w:rsid w:val="000D297C"/>
    <w:rsid w:val="000D2B5B"/>
    <w:rsid w:val="000D4580"/>
    <w:rsid w:val="000D4FE3"/>
    <w:rsid w:val="000D5268"/>
    <w:rsid w:val="000D5A10"/>
    <w:rsid w:val="000D5CD6"/>
    <w:rsid w:val="000D619C"/>
    <w:rsid w:val="000D6982"/>
    <w:rsid w:val="000D6EDC"/>
    <w:rsid w:val="000E03BB"/>
    <w:rsid w:val="000E04DD"/>
    <w:rsid w:val="000E0970"/>
    <w:rsid w:val="000E31BC"/>
    <w:rsid w:val="000E37DF"/>
    <w:rsid w:val="000E4314"/>
    <w:rsid w:val="000E44C6"/>
    <w:rsid w:val="000E6ECC"/>
    <w:rsid w:val="000E7A9E"/>
    <w:rsid w:val="000F131F"/>
    <w:rsid w:val="000F13D8"/>
    <w:rsid w:val="000F2BEA"/>
    <w:rsid w:val="000F2E0C"/>
    <w:rsid w:val="000F3F29"/>
    <w:rsid w:val="000F3F42"/>
    <w:rsid w:val="000F4097"/>
    <w:rsid w:val="000F499F"/>
    <w:rsid w:val="000F6253"/>
    <w:rsid w:val="000F761E"/>
    <w:rsid w:val="00100DE6"/>
    <w:rsid w:val="00100F7B"/>
    <w:rsid w:val="0010168C"/>
    <w:rsid w:val="00101866"/>
    <w:rsid w:val="00101A9E"/>
    <w:rsid w:val="00102011"/>
    <w:rsid w:val="0010254E"/>
    <w:rsid w:val="00102654"/>
    <w:rsid w:val="00102F6F"/>
    <w:rsid w:val="00103D65"/>
    <w:rsid w:val="00104237"/>
    <w:rsid w:val="001043A4"/>
    <w:rsid w:val="0010579D"/>
    <w:rsid w:val="00106EF8"/>
    <w:rsid w:val="00110893"/>
    <w:rsid w:val="0011271D"/>
    <w:rsid w:val="00112C83"/>
    <w:rsid w:val="00112E75"/>
    <w:rsid w:val="00114AAE"/>
    <w:rsid w:val="00114D00"/>
    <w:rsid w:val="00116961"/>
    <w:rsid w:val="00116C99"/>
    <w:rsid w:val="001172BA"/>
    <w:rsid w:val="00117C7F"/>
    <w:rsid w:val="0012021C"/>
    <w:rsid w:val="00120F62"/>
    <w:rsid w:val="00121724"/>
    <w:rsid w:val="00124599"/>
    <w:rsid w:val="00125876"/>
    <w:rsid w:val="00125BA3"/>
    <w:rsid w:val="00125F1A"/>
    <w:rsid w:val="00126265"/>
    <w:rsid w:val="0012662B"/>
    <w:rsid w:val="00126D81"/>
    <w:rsid w:val="001275CD"/>
    <w:rsid w:val="00127E8A"/>
    <w:rsid w:val="00130D16"/>
    <w:rsid w:val="00130F53"/>
    <w:rsid w:val="001311E8"/>
    <w:rsid w:val="00131369"/>
    <w:rsid w:val="001313F9"/>
    <w:rsid w:val="0013155F"/>
    <w:rsid w:val="00131965"/>
    <w:rsid w:val="00131D5B"/>
    <w:rsid w:val="00132476"/>
    <w:rsid w:val="00132F39"/>
    <w:rsid w:val="00134722"/>
    <w:rsid w:val="0013507A"/>
    <w:rsid w:val="001357A0"/>
    <w:rsid w:val="00135A9C"/>
    <w:rsid w:val="00135AF6"/>
    <w:rsid w:val="00135FFE"/>
    <w:rsid w:val="00136312"/>
    <w:rsid w:val="001371AA"/>
    <w:rsid w:val="00140709"/>
    <w:rsid w:val="001419E1"/>
    <w:rsid w:val="00141CC2"/>
    <w:rsid w:val="001424C7"/>
    <w:rsid w:val="00142A4C"/>
    <w:rsid w:val="00143A18"/>
    <w:rsid w:val="00143D90"/>
    <w:rsid w:val="001445A3"/>
    <w:rsid w:val="00144769"/>
    <w:rsid w:val="001454C0"/>
    <w:rsid w:val="00145AAD"/>
    <w:rsid w:val="00146D49"/>
    <w:rsid w:val="00147DE7"/>
    <w:rsid w:val="00147FA9"/>
    <w:rsid w:val="00150064"/>
    <w:rsid w:val="00150990"/>
    <w:rsid w:val="00151169"/>
    <w:rsid w:val="001526C1"/>
    <w:rsid w:val="00152DD3"/>
    <w:rsid w:val="0015386B"/>
    <w:rsid w:val="00153DA2"/>
    <w:rsid w:val="00153F0A"/>
    <w:rsid w:val="00154A19"/>
    <w:rsid w:val="00154DED"/>
    <w:rsid w:val="00155852"/>
    <w:rsid w:val="00156421"/>
    <w:rsid w:val="001570E3"/>
    <w:rsid w:val="00157CC4"/>
    <w:rsid w:val="0016056B"/>
    <w:rsid w:val="00162065"/>
    <w:rsid w:val="001627EF"/>
    <w:rsid w:val="00163486"/>
    <w:rsid w:val="00163875"/>
    <w:rsid w:val="00163BCF"/>
    <w:rsid w:val="001641D0"/>
    <w:rsid w:val="00164387"/>
    <w:rsid w:val="00164878"/>
    <w:rsid w:val="00164E77"/>
    <w:rsid w:val="0016571A"/>
    <w:rsid w:val="00165EE5"/>
    <w:rsid w:val="001665E6"/>
    <w:rsid w:val="0016777E"/>
    <w:rsid w:val="0016793A"/>
    <w:rsid w:val="001708C1"/>
    <w:rsid w:val="001709D4"/>
    <w:rsid w:val="00171873"/>
    <w:rsid w:val="00171E3D"/>
    <w:rsid w:val="0017211A"/>
    <w:rsid w:val="001721D6"/>
    <w:rsid w:val="001722BF"/>
    <w:rsid w:val="00173080"/>
    <w:rsid w:val="001730EE"/>
    <w:rsid w:val="00173EF7"/>
    <w:rsid w:val="001741F4"/>
    <w:rsid w:val="00174A99"/>
    <w:rsid w:val="00174F98"/>
    <w:rsid w:val="00175754"/>
    <w:rsid w:val="00175D62"/>
    <w:rsid w:val="00176FEE"/>
    <w:rsid w:val="0017736A"/>
    <w:rsid w:val="00180172"/>
    <w:rsid w:val="001809F0"/>
    <w:rsid w:val="00180D1E"/>
    <w:rsid w:val="00181003"/>
    <w:rsid w:val="0018318A"/>
    <w:rsid w:val="0018399D"/>
    <w:rsid w:val="0018405A"/>
    <w:rsid w:val="001842B3"/>
    <w:rsid w:val="001875EC"/>
    <w:rsid w:val="0018783F"/>
    <w:rsid w:val="00190332"/>
    <w:rsid w:val="00191693"/>
    <w:rsid w:val="00191E46"/>
    <w:rsid w:val="00193385"/>
    <w:rsid w:val="001935D4"/>
    <w:rsid w:val="001942EF"/>
    <w:rsid w:val="001943D2"/>
    <w:rsid w:val="00194FF0"/>
    <w:rsid w:val="0019598D"/>
    <w:rsid w:val="00196D9C"/>
    <w:rsid w:val="001A1036"/>
    <w:rsid w:val="001A271D"/>
    <w:rsid w:val="001A2B17"/>
    <w:rsid w:val="001A3C4D"/>
    <w:rsid w:val="001A3CA7"/>
    <w:rsid w:val="001A3ED8"/>
    <w:rsid w:val="001A45A4"/>
    <w:rsid w:val="001A4A48"/>
    <w:rsid w:val="001A4B5F"/>
    <w:rsid w:val="001A500E"/>
    <w:rsid w:val="001A6D04"/>
    <w:rsid w:val="001A6D9F"/>
    <w:rsid w:val="001A7EC8"/>
    <w:rsid w:val="001B1A12"/>
    <w:rsid w:val="001B1AA4"/>
    <w:rsid w:val="001B2600"/>
    <w:rsid w:val="001B263E"/>
    <w:rsid w:val="001B26DF"/>
    <w:rsid w:val="001B2F53"/>
    <w:rsid w:val="001B3524"/>
    <w:rsid w:val="001B3880"/>
    <w:rsid w:val="001B39E0"/>
    <w:rsid w:val="001B3DDB"/>
    <w:rsid w:val="001B4D32"/>
    <w:rsid w:val="001B6236"/>
    <w:rsid w:val="001B6356"/>
    <w:rsid w:val="001B6789"/>
    <w:rsid w:val="001B67E6"/>
    <w:rsid w:val="001C0D4F"/>
    <w:rsid w:val="001C1076"/>
    <w:rsid w:val="001C18BE"/>
    <w:rsid w:val="001C205C"/>
    <w:rsid w:val="001C28E9"/>
    <w:rsid w:val="001C2E19"/>
    <w:rsid w:val="001C3189"/>
    <w:rsid w:val="001C3A77"/>
    <w:rsid w:val="001C4F9E"/>
    <w:rsid w:val="001C528B"/>
    <w:rsid w:val="001C53F0"/>
    <w:rsid w:val="001C705A"/>
    <w:rsid w:val="001C7941"/>
    <w:rsid w:val="001D06E8"/>
    <w:rsid w:val="001D20D5"/>
    <w:rsid w:val="001D230F"/>
    <w:rsid w:val="001D2D27"/>
    <w:rsid w:val="001D33E0"/>
    <w:rsid w:val="001D4409"/>
    <w:rsid w:val="001D5D23"/>
    <w:rsid w:val="001D662F"/>
    <w:rsid w:val="001D75BD"/>
    <w:rsid w:val="001D78D3"/>
    <w:rsid w:val="001D7FE7"/>
    <w:rsid w:val="001E05AD"/>
    <w:rsid w:val="001E0F31"/>
    <w:rsid w:val="001E120C"/>
    <w:rsid w:val="001E15BF"/>
    <w:rsid w:val="001E2549"/>
    <w:rsid w:val="001E2712"/>
    <w:rsid w:val="001E284E"/>
    <w:rsid w:val="001E2C2D"/>
    <w:rsid w:val="001E365D"/>
    <w:rsid w:val="001E378E"/>
    <w:rsid w:val="001E4403"/>
    <w:rsid w:val="001E4A0F"/>
    <w:rsid w:val="001E4ED7"/>
    <w:rsid w:val="001E630A"/>
    <w:rsid w:val="001E6DD3"/>
    <w:rsid w:val="001E74D6"/>
    <w:rsid w:val="001F0944"/>
    <w:rsid w:val="001F1125"/>
    <w:rsid w:val="001F16A7"/>
    <w:rsid w:val="001F4381"/>
    <w:rsid w:val="001F453A"/>
    <w:rsid w:val="001F46F5"/>
    <w:rsid w:val="001F4D1D"/>
    <w:rsid w:val="001F5049"/>
    <w:rsid w:val="001F5AEC"/>
    <w:rsid w:val="001F638D"/>
    <w:rsid w:val="001F6953"/>
    <w:rsid w:val="001F6D18"/>
    <w:rsid w:val="00201120"/>
    <w:rsid w:val="00201889"/>
    <w:rsid w:val="0020357B"/>
    <w:rsid w:val="00203A71"/>
    <w:rsid w:val="00205171"/>
    <w:rsid w:val="00205461"/>
    <w:rsid w:val="0020741D"/>
    <w:rsid w:val="002074B4"/>
    <w:rsid w:val="002105FE"/>
    <w:rsid w:val="00210CFF"/>
    <w:rsid w:val="0021169B"/>
    <w:rsid w:val="00212258"/>
    <w:rsid w:val="002133E2"/>
    <w:rsid w:val="002137AB"/>
    <w:rsid w:val="00213EE8"/>
    <w:rsid w:val="00214F6D"/>
    <w:rsid w:val="00215740"/>
    <w:rsid w:val="00215A58"/>
    <w:rsid w:val="00215D08"/>
    <w:rsid w:val="00215E60"/>
    <w:rsid w:val="00216CEE"/>
    <w:rsid w:val="002177DF"/>
    <w:rsid w:val="00217C46"/>
    <w:rsid w:val="00221278"/>
    <w:rsid w:val="00221DF0"/>
    <w:rsid w:val="00222587"/>
    <w:rsid w:val="00223342"/>
    <w:rsid w:val="0022351B"/>
    <w:rsid w:val="00223546"/>
    <w:rsid w:val="0022393A"/>
    <w:rsid w:val="00223BC1"/>
    <w:rsid w:val="00223E0D"/>
    <w:rsid w:val="002240CF"/>
    <w:rsid w:val="00224650"/>
    <w:rsid w:val="0022483D"/>
    <w:rsid w:val="002249F0"/>
    <w:rsid w:val="00224CFF"/>
    <w:rsid w:val="002250BA"/>
    <w:rsid w:val="0022581A"/>
    <w:rsid w:val="00226B48"/>
    <w:rsid w:val="00227467"/>
    <w:rsid w:val="002277FA"/>
    <w:rsid w:val="00227E86"/>
    <w:rsid w:val="002303B4"/>
    <w:rsid w:val="0023086F"/>
    <w:rsid w:val="002309CC"/>
    <w:rsid w:val="00230BB6"/>
    <w:rsid w:val="00230CFA"/>
    <w:rsid w:val="00231316"/>
    <w:rsid w:val="002321EE"/>
    <w:rsid w:val="00234A94"/>
    <w:rsid w:val="00235066"/>
    <w:rsid w:val="00235AC0"/>
    <w:rsid w:val="0023671D"/>
    <w:rsid w:val="00236786"/>
    <w:rsid w:val="0023743E"/>
    <w:rsid w:val="002405C8"/>
    <w:rsid w:val="00240B97"/>
    <w:rsid w:val="00241896"/>
    <w:rsid w:val="00241B10"/>
    <w:rsid w:val="00241BBF"/>
    <w:rsid w:val="00241E44"/>
    <w:rsid w:val="002431D7"/>
    <w:rsid w:val="0024364B"/>
    <w:rsid w:val="0024456D"/>
    <w:rsid w:val="00245537"/>
    <w:rsid w:val="00245977"/>
    <w:rsid w:val="00246C78"/>
    <w:rsid w:val="0024704F"/>
    <w:rsid w:val="00247E95"/>
    <w:rsid w:val="00251E91"/>
    <w:rsid w:val="00251E96"/>
    <w:rsid w:val="00253454"/>
    <w:rsid w:val="00253ED3"/>
    <w:rsid w:val="002548DA"/>
    <w:rsid w:val="002557FF"/>
    <w:rsid w:val="00255C6E"/>
    <w:rsid w:val="002560B8"/>
    <w:rsid w:val="00256744"/>
    <w:rsid w:val="00256770"/>
    <w:rsid w:val="00256A86"/>
    <w:rsid w:val="00256C65"/>
    <w:rsid w:val="00257351"/>
    <w:rsid w:val="0026022E"/>
    <w:rsid w:val="002604C1"/>
    <w:rsid w:val="002610BA"/>
    <w:rsid w:val="00262014"/>
    <w:rsid w:val="00262E54"/>
    <w:rsid w:val="00262EC9"/>
    <w:rsid w:val="00263C7C"/>
    <w:rsid w:val="002645AB"/>
    <w:rsid w:val="00264F98"/>
    <w:rsid w:val="00265714"/>
    <w:rsid w:val="00265C39"/>
    <w:rsid w:val="002665B4"/>
    <w:rsid w:val="00266D17"/>
    <w:rsid w:val="002677BF"/>
    <w:rsid w:val="002700BE"/>
    <w:rsid w:val="0027088C"/>
    <w:rsid w:val="00270E04"/>
    <w:rsid w:val="002715D2"/>
    <w:rsid w:val="00271833"/>
    <w:rsid w:val="00272DC9"/>
    <w:rsid w:val="00273007"/>
    <w:rsid w:val="00273C8C"/>
    <w:rsid w:val="0027431A"/>
    <w:rsid w:val="00274629"/>
    <w:rsid w:val="00274DF3"/>
    <w:rsid w:val="00275607"/>
    <w:rsid w:val="0027599B"/>
    <w:rsid w:val="00275A6A"/>
    <w:rsid w:val="00276A17"/>
    <w:rsid w:val="00276C66"/>
    <w:rsid w:val="00277AD7"/>
    <w:rsid w:val="00277FA7"/>
    <w:rsid w:val="00280F6A"/>
    <w:rsid w:val="00281602"/>
    <w:rsid w:val="00283F0B"/>
    <w:rsid w:val="002842D2"/>
    <w:rsid w:val="00284C89"/>
    <w:rsid w:val="00285073"/>
    <w:rsid w:val="00285532"/>
    <w:rsid w:val="00285858"/>
    <w:rsid w:val="00286A9D"/>
    <w:rsid w:val="00287001"/>
    <w:rsid w:val="0028733A"/>
    <w:rsid w:val="002873F9"/>
    <w:rsid w:val="002879A0"/>
    <w:rsid w:val="00287F60"/>
    <w:rsid w:val="00291AA7"/>
    <w:rsid w:val="00291BAB"/>
    <w:rsid w:val="00291C31"/>
    <w:rsid w:val="00292302"/>
    <w:rsid w:val="002925AD"/>
    <w:rsid w:val="00292E3C"/>
    <w:rsid w:val="00292F0A"/>
    <w:rsid w:val="0029338B"/>
    <w:rsid w:val="00293FE3"/>
    <w:rsid w:val="0029518E"/>
    <w:rsid w:val="00295D83"/>
    <w:rsid w:val="002973A3"/>
    <w:rsid w:val="00297522"/>
    <w:rsid w:val="0029761B"/>
    <w:rsid w:val="002A0836"/>
    <w:rsid w:val="002A0CFC"/>
    <w:rsid w:val="002A1336"/>
    <w:rsid w:val="002A1A74"/>
    <w:rsid w:val="002A2EAB"/>
    <w:rsid w:val="002A49CB"/>
    <w:rsid w:val="002A5F4F"/>
    <w:rsid w:val="002A7FEB"/>
    <w:rsid w:val="002B004B"/>
    <w:rsid w:val="002B0F7C"/>
    <w:rsid w:val="002B11DE"/>
    <w:rsid w:val="002B14CC"/>
    <w:rsid w:val="002B1997"/>
    <w:rsid w:val="002B1EBF"/>
    <w:rsid w:val="002B1EF9"/>
    <w:rsid w:val="002B2DD7"/>
    <w:rsid w:val="002B3589"/>
    <w:rsid w:val="002B4496"/>
    <w:rsid w:val="002B59F0"/>
    <w:rsid w:val="002B62C2"/>
    <w:rsid w:val="002B6E8F"/>
    <w:rsid w:val="002B7231"/>
    <w:rsid w:val="002B7460"/>
    <w:rsid w:val="002C11E1"/>
    <w:rsid w:val="002C1AF8"/>
    <w:rsid w:val="002C22C1"/>
    <w:rsid w:val="002C24E2"/>
    <w:rsid w:val="002C2DDC"/>
    <w:rsid w:val="002C3384"/>
    <w:rsid w:val="002C3869"/>
    <w:rsid w:val="002C3E5A"/>
    <w:rsid w:val="002C473A"/>
    <w:rsid w:val="002C4ADD"/>
    <w:rsid w:val="002C515F"/>
    <w:rsid w:val="002C6067"/>
    <w:rsid w:val="002C69E9"/>
    <w:rsid w:val="002C738B"/>
    <w:rsid w:val="002D065C"/>
    <w:rsid w:val="002D280E"/>
    <w:rsid w:val="002D3E46"/>
    <w:rsid w:val="002D43A2"/>
    <w:rsid w:val="002D46D6"/>
    <w:rsid w:val="002D5925"/>
    <w:rsid w:val="002D5E19"/>
    <w:rsid w:val="002D5EF6"/>
    <w:rsid w:val="002D613E"/>
    <w:rsid w:val="002D768E"/>
    <w:rsid w:val="002E0279"/>
    <w:rsid w:val="002E0767"/>
    <w:rsid w:val="002E0FB6"/>
    <w:rsid w:val="002E13D7"/>
    <w:rsid w:val="002E1DAE"/>
    <w:rsid w:val="002E2542"/>
    <w:rsid w:val="002E2B0C"/>
    <w:rsid w:val="002E2B92"/>
    <w:rsid w:val="002E58BF"/>
    <w:rsid w:val="002E6B16"/>
    <w:rsid w:val="002E6BB4"/>
    <w:rsid w:val="002E71B2"/>
    <w:rsid w:val="002E7626"/>
    <w:rsid w:val="002E777C"/>
    <w:rsid w:val="002E77EA"/>
    <w:rsid w:val="002E78B6"/>
    <w:rsid w:val="002E7ACA"/>
    <w:rsid w:val="002F1DF9"/>
    <w:rsid w:val="002F319E"/>
    <w:rsid w:val="002F3367"/>
    <w:rsid w:val="002F33DF"/>
    <w:rsid w:val="002F36B3"/>
    <w:rsid w:val="002F45D2"/>
    <w:rsid w:val="002F53E5"/>
    <w:rsid w:val="002F5A31"/>
    <w:rsid w:val="002F5A32"/>
    <w:rsid w:val="002F5AD5"/>
    <w:rsid w:val="002F5B57"/>
    <w:rsid w:val="002F5EE1"/>
    <w:rsid w:val="002F69BF"/>
    <w:rsid w:val="002F6EA1"/>
    <w:rsid w:val="002F76CB"/>
    <w:rsid w:val="00300125"/>
    <w:rsid w:val="00300682"/>
    <w:rsid w:val="003010D2"/>
    <w:rsid w:val="0030126D"/>
    <w:rsid w:val="00301FAD"/>
    <w:rsid w:val="00302AD5"/>
    <w:rsid w:val="00303041"/>
    <w:rsid w:val="0030338A"/>
    <w:rsid w:val="00303451"/>
    <w:rsid w:val="00304551"/>
    <w:rsid w:val="003046E1"/>
    <w:rsid w:val="00304A9B"/>
    <w:rsid w:val="00304DCC"/>
    <w:rsid w:val="00305288"/>
    <w:rsid w:val="00305D8E"/>
    <w:rsid w:val="0030618A"/>
    <w:rsid w:val="0030666E"/>
    <w:rsid w:val="003069BF"/>
    <w:rsid w:val="00306FF7"/>
    <w:rsid w:val="003106C8"/>
    <w:rsid w:val="00310721"/>
    <w:rsid w:val="0031153F"/>
    <w:rsid w:val="003116BC"/>
    <w:rsid w:val="003118A8"/>
    <w:rsid w:val="00311AE2"/>
    <w:rsid w:val="00312F3B"/>
    <w:rsid w:val="0031308F"/>
    <w:rsid w:val="003133A9"/>
    <w:rsid w:val="003133BC"/>
    <w:rsid w:val="003137C3"/>
    <w:rsid w:val="003139F4"/>
    <w:rsid w:val="00313ACA"/>
    <w:rsid w:val="0031445D"/>
    <w:rsid w:val="00314725"/>
    <w:rsid w:val="00314B19"/>
    <w:rsid w:val="00316805"/>
    <w:rsid w:val="003174C6"/>
    <w:rsid w:val="0031782C"/>
    <w:rsid w:val="00320E76"/>
    <w:rsid w:val="00322743"/>
    <w:rsid w:val="0032277A"/>
    <w:rsid w:val="00322C10"/>
    <w:rsid w:val="00322C8C"/>
    <w:rsid w:val="00323DD6"/>
    <w:rsid w:val="00324439"/>
    <w:rsid w:val="00324AAE"/>
    <w:rsid w:val="00324B45"/>
    <w:rsid w:val="00324FC4"/>
    <w:rsid w:val="003257F7"/>
    <w:rsid w:val="00325E50"/>
    <w:rsid w:val="003269EF"/>
    <w:rsid w:val="00326E47"/>
    <w:rsid w:val="00330621"/>
    <w:rsid w:val="00330747"/>
    <w:rsid w:val="00331E09"/>
    <w:rsid w:val="003328CF"/>
    <w:rsid w:val="00332D6E"/>
    <w:rsid w:val="003334C3"/>
    <w:rsid w:val="003335DC"/>
    <w:rsid w:val="00333AE2"/>
    <w:rsid w:val="003348DD"/>
    <w:rsid w:val="00334BD2"/>
    <w:rsid w:val="00337320"/>
    <w:rsid w:val="003375EC"/>
    <w:rsid w:val="00337C18"/>
    <w:rsid w:val="0034124C"/>
    <w:rsid w:val="003416B2"/>
    <w:rsid w:val="00342DCB"/>
    <w:rsid w:val="00342FD2"/>
    <w:rsid w:val="00343061"/>
    <w:rsid w:val="00343A61"/>
    <w:rsid w:val="00343DA8"/>
    <w:rsid w:val="003447CC"/>
    <w:rsid w:val="00344C0D"/>
    <w:rsid w:val="00345211"/>
    <w:rsid w:val="00345BE9"/>
    <w:rsid w:val="003461A3"/>
    <w:rsid w:val="003503CD"/>
    <w:rsid w:val="00350C0A"/>
    <w:rsid w:val="003513C1"/>
    <w:rsid w:val="0035144E"/>
    <w:rsid w:val="0035162E"/>
    <w:rsid w:val="00351658"/>
    <w:rsid w:val="0035188D"/>
    <w:rsid w:val="00351CF2"/>
    <w:rsid w:val="00352D5E"/>
    <w:rsid w:val="00353212"/>
    <w:rsid w:val="00353738"/>
    <w:rsid w:val="00353F1D"/>
    <w:rsid w:val="003544A9"/>
    <w:rsid w:val="0035494F"/>
    <w:rsid w:val="0035668D"/>
    <w:rsid w:val="00360C4F"/>
    <w:rsid w:val="0036100C"/>
    <w:rsid w:val="00361FF9"/>
    <w:rsid w:val="00363AED"/>
    <w:rsid w:val="00365AC1"/>
    <w:rsid w:val="0036715B"/>
    <w:rsid w:val="00370195"/>
    <w:rsid w:val="0037278F"/>
    <w:rsid w:val="00372899"/>
    <w:rsid w:val="0037312B"/>
    <w:rsid w:val="00373A0D"/>
    <w:rsid w:val="003751C6"/>
    <w:rsid w:val="003754B1"/>
    <w:rsid w:val="003759DE"/>
    <w:rsid w:val="003769FB"/>
    <w:rsid w:val="00377790"/>
    <w:rsid w:val="00377794"/>
    <w:rsid w:val="00377DF4"/>
    <w:rsid w:val="00377FD5"/>
    <w:rsid w:val="003847A6"/>
    <w:rsid w:val="003847EC"/>
    <w:rsid w:val="00384E22"/>
    <w:rsid w:val="00385446"/>
    <w:rsid w:val="00385563"/>
    <w:rsid w:val="003862BA"/>
    <w:rsid w:val="00386C40"/>
    <w:rsid w:val="00386F7D"/>
    <w:rsid w:val="00387937"/>
    <w:rsid w:val="00391196"/>
    <w:rsid w:val="00392954"/>
    <w:rsid w:val="00392C29"/>
    <w:rsid w:val="00393C46"/>
    <w:rsid w:val="003945A0"/>
    <w:rsid w:val="0039587E"/>
    <w:rsid w:val="003958C9"/>
    <w:rsid w:val="003958F4"/>
    <w:rsid w:val="00396645"/>
    <w:rsid w:val="00397466"/>
    <w:rsid w:val="00397915"/>
    <w:rsid w:val="003A0821"/>
    <w:rsid w:val="003A15B5"/>
    <w:rsid w:val="003A16D2"/>
    <w:rsid w:val="003A19DF"/>
    <w:rsid w:val="003A1DB1"/>
    <w:rsid w:val="003A1DF5"/>
    <w:rsid w:val="003A2BA3"/>
    <w:rsid w:val="003A2DD3"/>
    <w:rsid w:val="003A3EA7"/>
    <w:rsid w:val="003A4053"/>
    <w:rsid w:val="003A45B6"/>
    <w:rsid w:val="003A5174"/>
    <w:rsid w:val="003A5939"/>
    <w:rsid w:val="003A5BA6"/>
    <w:rsid w:val="003B01D9"/>
    <w:rsid w:val="003B08C3"/>
    <w:rsid w:val="003B1C83"/>
    <w:rsid w:val="003B23FF"/>
    <w:rsid w:val="003B2763"/>
    <w:rsid w:val="003B3B38"/>
    <w:rsid w:val="003B5D4D"/>
    <w:rsid w:val="003B5D52"/>
    <w:rsid w:val="003B7D2B"/>
    <w:rsid w:val="003C03D3"/>
    <w:rsid w:val="003C0E2E"/>
    <w:rsid w:val="003C123D"/>
    <w:rsid w:val="003C3CEE"/>
    <w:rsid w:val="003C40B9"/>
    <w:rsid w:val="003C4134"/>
    <w:rsid w:val="003C5506"/>
    <w:rsid w:val="003C5554"/>
    <w:rsid w:val="003C615B"/>
    <w:rsid w:val="003C62F5"/>
    <w:rsid w:val="003C63A6"/>
    <w:rsid w:val="003D0660"/>
    <w:rsid w:val="003D1037"/>
    <w:rsid w:val="003D118C"/>
    <w:rsid w:val="003D15CF"/>
    <w:rsid w:val="003D3748"/>
    <w:rsid w:val="003D44CF"/>
    <w:rsid w:val="003D49B5"/>
    <w:rsid w:val="003D4E91"/>
    <w:rsid w:val="003D5B6A"/>
    <w:rsid w:val="003D7EF3"/>
    <w:rsid w:val="003E06D9"/>
    <w:rsid w:val="003E070F"/>
    <w:rsid w:val="003E11EB"/>
    <w:rsid w:val="003E13DF"/>
    <w:rsid w:val="003E1BEC"/>
    <w:rsid w:val="003E3296"/>
    <w:rsid w:val="003E4C6C"/>
    <w:rsid w:val="003E5E1C"/>
    <w:rsid w:val="003E5EA0"/>
    <w:rsid w:val="003E6304"/>
    <w:rsid w:val="003E767E"/>
    <w:rsid w:val="003F09DA"/>
    <w:rsid w:val="003F11E6"/>
    <w:rsid w:val="003F1E12"/>
    <w:rsid w:val="003F1EF4"/>
    <w:rsid w:val="003F32EC"/>
    <w:rsid w:val="003F39A1"/>
    <w:rsid w:val="003F4081"/>
    <w:rsid w:val="003F41FC"/>
    <w:rsid w:val="003F4472"/>
    <w:rsid w:val="003F44B5"/>
    <w:rsid w:val="003F4907"/>
    <w:rsid w:val="003F4A63"/>
    <w:rsid w:val="003F5315"/>
    <w:rsid w:val="003F535E"/>
    <w:rsid w:val="003F616B"/>
    <w:rsid w:val="003F685B"/>
    <w:rsid w:val="003F7059"/>
    <w:rsid w:val="003F7219"/>
    <w:rsid w:val="003F75D3"/>
    <w:rsid w:val="003F7BEA"/>
    <w:rsid w:val="004001AF"/>
    <w:rsid w:val="00400B88"/>
    <w:rsid w:val="00400BEC"/>
    <w:rsid w:val="00401403"/>
    <w:rsid w:val="00401F6E"/>
    <w:rsid w:val="00402D54"/>
    <w:rsid w:val="00402D75"/>
    <w:rsid w:val="0040323F"/>
    <w:rsid w:val="00404651"/>
    <w:rsid w:val="0040567E"/>
    <w:rsid w:val="00405737"/>
    <w:rsid w:val="004058A8"/>
    <w:rsid w:val="004066DA"/>
    <w:rsid w:val="00406B39"/>
    <w:rsid w:val="00407D12"/>
    <w:rsid w:val="00410A81"/>
    <w:rsid w:val="00410AEE"/>
    <w:rsid w:val="004111CD"/>
    <w:rsid w:val="0041151F"/>
    <w:rsid w:val="00411C3E"/>
    <w:rsid w:val="00412C7C"/>
    <w:rsid w:val="00413DAB"/>
    <w:rsid w:val="00414030"/>
    <w:rsid w:val="004148CC"/>
    <w:rsid w:val="004157A9"/>
    <w:rsid w:val="00415A65"/>
    <w:rsid w:val="00415A95"/>
    <w:rsid w:val="004162A5"/>
    <w:rsid w:val="00416659"/>
    <w:rsid w:val="00416FF0"/>
    <w:rsid w:val="004174B0"/>
    <w:rsid w:val="00417DE5"/>
    <w:rsid w:val="00420D00"/>
    <w:rsid w:val="004212A5"/>
    <w:rsid w:val="00421DA3"/>
    <w:rsid w:val="00421E5A"/>
    <w:rsid w:val="00422A58"/>
    <w:rsid w:val="00423B50"/>
    <w:rsid w:val="004247B4"/>
    <w:rsid w:val="00424EDF"/>
    <w:rsid w:val="00425C63"/>
    <w:rsid w:val="00425D12"/>
    <w:rsid w:val="004300AA"/>
    <w:rsid w:val="00430455"/>
    <w:rsid w:val="004307CA"/>
    <w:rsid w:val="00430EAC"/>
    <w:rsid w:val="00431C28"/>
    <w:rsid w:val="00431DF8"/>
    <w:rsid w:val="00432140"/>
    <w:rsid w:val="0043430B"/>
    <w:rsid w:val="004346C1"/>
    <w:rsid w:val="00435F11"/>
    <w:rsid w:val="00435F87"/>
    <w:rsid w:val="004366E3"/>
    <w:rsid w:val="00436920"/>
    <w:rsid w:val="0043784F"/>
    <w:rsid w:val="00437ACC"/>
    <w:rsid w:val="00437C57"/>
    <w:rsid w:val="004405B8"/>
    <w:rsid w:val="00440630"/>
    <w:rsid w:val="0044077C"/>
    <w:rsid w:val="0044165C"/>
    <w:rsid w:val="004447E2"/>
    <w:rsid w:val="00444B16"/>
    <w:rsid w:val="00445471"/>
    <w:rsid w:val="004457E2"/>
    <w:rsid w:val="0044665F"/>
    <w:rsid w:val="00446A84"/>
    <w:rsid w:val="0044779C"/>
    <w:rsid w:val="004477F7"/>
    <w:rsid w:val="004508C2"/>
    <w:rsid w:val="004509F9"/>
    <w:rsid w:val="004516FD"/>
    <w:rsid w:val="00451825"/>
    <w:rsid w:val="00452414"/>
    <w:rsid w:val="00452F23"/>
    <w:rsid w:val="00453A02"/>
    <w:rsid w:val="00456B10"/>
    <w:rsid w:val="00456C37"/>
    <w:rsid w:val="00457196"/>
    <w:rsid w:val="0045725B"/>
    <w:rsid w:val="00457EAD"/>
    <w:rsid w:val="00460602"/>
    <w:rsid w:val="004606ED"/>
    <w:rsid w:val="004611DB"/>
    <w:rsid w:val="004618CD"/>
    <w:rsid w:val="00461B90"/>
    <w:rsid w:val="00462812"/>
    <w:rsid w:val="0046341F"/>
    <w:rsid w:val="004636E5"/>
    <w:rsid w:val="004649EE"/>
    <w:rsid w:val="00466304"/>
    <w:rsid w:val="00466B43"/>
    <w:rsid w:val="00466C44"/>
    <w:rsid w:val="00467F31"/>
    <w:rsid w:val="00470168"/>
    <w:rsid w:val="004702BF"/>
    <w:rsid w:val="00470595"/>
    <w:rsid w:val="0047091C"/>
    <w:rsid w:val="00471678"/>
    <w:rsid w:val="0047185E"/>
    <w:rsid w:val="00471C7F"/>
    <w:rsid w:val="00473787"/>
    <w:rsid w:val="004738C3"/>
    <w:rsid w:val="00474FCB"/>
    <w:rsid w:val="00475539"/>
    <w:rsid w:val="00475776"/>
    <w:rsid w:val="00475DC2"/>
    <w:rsid w:val="00475E6E"/>
    <w:rsid w:val="00476A42"/>
    <w:rsid w:val="00476FE3"/>
    <w:rsid w:val="004773CF"/>
    <w:rsid w:val="00477DE7"/>
    <w:rsid w:val="00481492"/>
    <w:rsid w:val="00481AA3"/>
    <w:rsid w:val="00482270"/>
    <w:rsid w:val="004833D5"/>
    <w:rsid w:val="00483C4B"/>
    <w:rsid w:val="00484194"/>
    <w:rsid w:val="004847E4"/>
    <w:rsid w:val="00484856"/>
    <w:rsid w:val="00485151"/>
    <w:rsid w:val="0048648D"/>
    <w:rsid w:val="00486C81"/>
    <w:rsid w:val="0048716D"/>
    <w:rsid w:val="00490222"/>
    <w:rsid w:val="00490A0E"/>
    <w:rsid w:val="00490DE0"/>
    <w:rsid w:val="004914C6"/>
    <w:rsid w:val="00492661"/>
    <w:rsid w:val="00492BC1"/>
    <w:rsid w:val="0049336F"/>
    <w:rsid w:val="00493E02"/>
    <w:rsid w:val="00493F01"/>
    <w:rsid w:val="00494A02"/>
    <w:rsid w:val="00494DB5"/>
    <w:rsid w:val="00494F57"/>
    <w:rsid w:val="0049547A"/>
    <w:rsid w:val="00496774"/>
    <w:rsid w:val="00496BB9"/>
    <w:rsid w:val="004A0CB0"/>
    <w:rsid w:val="004A0CBB"/>
    <w:rsid w:val="004A1A4D"/>
    <w:rsid w:val="004A1EFA"/>
    <w:rsid w:val="004A304A"/>
    <w:rsid w:val="004A3AFD"/>
    <w:rsid w:val="004A3C9E"/>
    <w:rsid w:val="004A4D14"/>
    <w:rsid w:val="004A5469"/>
    <w:rsid w:val="004A57F8"/>
    <w:rsid w:val="004A674F"/>
    <w:rsid w:val="004A7341"/>
    <w:rsid w:val="004A768F"/>
    <w:rsid w:val="004B1078"/>
    <w:rsid w:val="004B11EA"/>
    <w:rsid w:val="004B1791"/>
    <w:rsid w:val="004B1967"/>
    <w:rsid w:val="004B24B0"/>
    <w:rsid w:val="004B2D06"/>
    <w:rsid w:val="004B635B"/>
    <w:rsid w:val="004B6719"/>
    <w:rsid w:val="004C04FC"/>
    <w:rsid w:val="004C086D"/>
    <w:rsid w:val="004C0D38"/>
    <w:rsid w:val="004C3A00"/>
    <w:rsid w:val="004C4DBB"/>
    <w:rsid w:val="004C5CB1"/>
    <w:rsid w:val="004C6537"/>
    <w:rsid w:val="004C68C8"/>
    <w:rsid w:val="004C6BCE"/>
    <w:rsid w:val="004C6E06"/>
    <w:rsid w:val="004C7889"/>
    <w:rsid w:val="004C7C8C"/>
    <w:rsid w:val="004D1B4C"/>
    <w:rsid w:val="004D2DAA"/>
    <w:rsid w:val="004D326B"/>
    <w:rsid w:val="004D3587"/>
    <w:rsid w:val="004D3DDA"/>
    <w:rsid w:val="004D6323"/>
    <w:rsid w:val="004D6FEB"/>
    <w:rsid w:val="004D7484"/>
    <w:rsid w:val="004E0686"/>
    <w:rsid w:val="004E0770"/>
    <w:rsid w:val="004E089D"/>
    <w:rsid w:val="004E1C4C"/>
    <w:rsid w:val="004E2954"/>
    <w:rsid w:val="004E3F0C"/>
    <w:rsid w:val="004E531C"/>
    <w:rsid w:val="004E53CB"/>
    <w:rsid w:val="004F0352"/>
    <w:rsid w:val="004F06FA"/>
    <w:rsid w:val="004F1B9A"/>
    <w:rsid w:val="004F2C03"/>
    <w:rsid w:val="004F3643"/>
    <w:rsid w:val="004F39B3"/>
    <w:rsid w:val="004F4740"/>
    <w:rsid w:val="004F6AB0"/>
    <w:rsid w:val="004F7CFE"/>
    <w:rsid w:val="00500977"/>
    <w:rsid w:val="00500D1B"/>
    <w:rsid w:val="005042B4"/>
    <w:rsid w:val="00504A16"/>
    <w:rsid w:val="005053D0"/>
    <w:rsid w:val="005057BF"/>
    <w:rsid w:val="00505E7B"/>
    <w:rsid w:val="00506232"/>
    <w:rsid w:val="00506567"/>
    <w:rsid w:val="00506629"/>
    <w:rsid w:val="005075D5"/>
    <w:rsid w:val="005112C4"/>
    <w:rsid w:val="0051203A"/>
    <w:rsid w:val="00512194"/>
    <w:rsid w:val="00512EBC"/>
    <w:rsid w:val="00513D4B"/>
    <w:rsid w:val="00513E51"/>
    <w:rsid w:val="00513F04"/>
    <w:rsid w:val="00514986"/>
    <w:rsid w:val="00514D85"/>
    <w:rsid w:val="00515A67"/>
    <w:rsid w:val="00516A69"/>
    <w:rsid w:val="005179EA"/>
    <w:rsid w:val="00517A21"/>
    <w:rsid w:val="00520B2C"/>
    <w:rsid w:val="005216E1"/>
    <w:rsid w:val="00522591"/>
    <w:rsid w:val="005230C6"/>
    <w:rsid w:val="00524A9C"/>
    <w:rsid w:val="00525D16"/>
    <w:rsid w:val="0052716F"/>
    <w:rsid w:val="005304C1"/>
    <w:rsid w:val="00530A07"/>
    <w:rsid w:val="00530E75"/>
    <w:rsid w:val="005318F8"/>
    <w:rsid w:val="00531BC4"/>
    <w:rsid w:val="00531E9F"/>
    <w:rsid w:val="0053281F"/>
    <w:rsid w:val="0053339C"/>
    <w:rsid w:val="005345DA"/>
    <w:rsid w:val="00534A6F"/>
    <w:rsid w:val="005358BD"/>
    <w:rsid w:val="00535FCB"/>
    <w:rsid w:val="00537353"/>
    <w:rsid w:val="00540349"/>
    <w:rsid w:val="005404AA"/>
    <w:rsid w:val="00540672"/>
    <w:rsid w:val="00540AEC"/>
    <w:rsid w:val="00540C77"/>
    <w:rsid w:val="00541013"/>
    <w:rsid w:val="00541E73"/>
    <w:rsid w:val="005423DE"/>
    <w:rsid w:val="00542CBA"/>
    <w:rsid w:val="005432E2"/>
    <w:rsid w:val="00543C12"/>
    <w:rsid w:val="00544F41"/>
    <w:rsid w:val="00545830"/>
    <w:rsid w:val="005458EA"/>
    <w:rsid w:val="00546BF0"/>
    <w:rsid w:val="005470D8"/>
    <w:rsid w:val="00547710"/>
    <w:rsid w:val="00547FEA"/>
    <w:rsid w:val="00550F9A"/>
    <w:rsid w:val="00551190"/>
    <w:rsid w:val="00551E97"/>
    <w:rsid w:val="00551FE1"/>
    <w:rsid w:val="00553240"/>
    <w:rsid w:val="005534B2"/>
    <w:rsid w:val="0055383A"/>
    <w:rsid w:val="0055405B"/>
    <w:rsid w:val="00554F7F"/>
    <w:rsid w:val="00555320"/>
    <w:rsid w:val="00555E75"/>
    <w:rsid w:val="00556322"/>
    <w:rsid w:val="00556991"/>
    <w:rsid w:val="00556D76"/>
    <w:rsid w:val="00557008"/>
    <w:rsid w:val="0055717C"/>
    <w:rsid w:val="005577F0"/>
    <w:rsid w:val="005605DF"/>
    <w:rsid w:val="00561102"/>
    <w:rsid w:val="0056114E"/>
    <w:rsid w:val="00562ED2"/>
    <w:rsid w:val="00564432"/>
    <w:rsid w:val="00564BAB"/>
    <w:rsid w:val="005658F7"/>
    <w:rsid w:val="00565FAD"/>
    <w:rsid w:val="00566C96"/>
    <w:rsid w:val="00567F89"/>
    <w:rsid w:val="00571055"/>
    <w:rsid w:val="0057107E"/>
    <w:rsid w:val="00571123"/>
    <w:rsid w:val="0057154E"/>
    <w:rsid w:val="00571BA8"/>
    <w:rsid w:val="005722AC"/>
    <w:rsid w:val="00574CCF"/>
    <w:rsid w:val="00576B9E"/>
    <w:rsid w:val="00577C3D"/>
    <w:rsid w:val="00580208"/>
    <w:rsid w:val="00580E92"/>
    <w:rsid w:val="00581974"/>
    <w:rsid w:val="00582CD2"/>
    <w:rsid w:val="0058306A"/>
    <w:rsid w:val="00583B59"/>
    <w:rsid w:val="00583C82"/>
    <w:rsid w:val="00585D84"/>
    <w:rsid w:val="00587B57"/>
    <w:rsid w:val="00590A17"/>
    <w:rsid w:val="00591B48"/>
    <w:rsid w:val="00591EFE"/>
    <w:rsid w:val="005934EA"/>
    <w:rsid w:val="00593F5C"/>
    <w:rsid w:val="00594F16"/>
    <w:rsid w:val="00596047"/>
    <w:rsid w:val="005962B8"/>
    <w:rsid w:val="005965A4"/>
    <w:rsid w:val="00596C0B"/>
    <w:rsid w:val="00597D68"/>
    <w:rsid w:val="005A087A"/>
    <w:rsid w:val="005A1472"/>
    <w:rsid w:val="005A22E2"/>
    <w:rsid w:val="005A26B4"/>
    <w:rsid w:val="005A3195"/>
    <w:rsid w:val="005A3571"/>
    <w:rsid w:val="005A3D97"/>
    <w:rsid w:val="005A56B4"/>
    <w:rsid w:val="005A58BB"/>
    <w:rsid w:val="005A66B6"/>
    <w:rsid w:val="005A7367"/>
    <w:rsid w:val="005B05BD"/>
    <w:rsid w:val="005B1002"/>
    <w:rsid w:val="005B11EB"/>
    <w:rsid w:val="005B194A"/>
    <w:rsid w:val="005B1CB3"/>
    <w:rsid w:val="005B22C8"/>
    <w:rsid w:val="005B37AD"/>
    <w:rsid w:val="005B3B23"/>
    <w:rsid w:val="005B7656"/>
    <w:rsid w:val="005B7904"/>
    <w:rsid w:val="005C084F"/>
    <w:rsid w:val="005C0B1E"/>
    <w:rsid w:val="005C1746"/>
    <w:rsid w:val="005C1765"/>
    <w:rsid w:val="005C1882"/>
    <w:rsid w:val="005C21DF"/>
    <w:rsid w:val="005C26BE"/>
    <w:rsid w:val="005C2F3B"/>
    <w:rsid w:val="005C30A8"/>
    <w:rsid w:val="005C5C29"/>
    <w:rsid w:val="005C66D5"/>
    <w:rsid w:val="005C7F9C"/>
    <w:rsid w:val="005D1F71"/>
    <w:rsid w:val="005D228F"/>
    <w:rsid w:val="005D27B5"/>
    <w:rsid w:val="005D3775"/>
    <w:rsid w:val="005D3923"/>
    <w:rsid w:val="005D3F76"/>
    <w:rsid w:val="005D5459"/>
    <w:rsid w:val="005D56C1"/>
    <w:rsid w:val="005D5DCC"/>
    <w:rsid w:val="005D5F61"/>
    <w:rsid w:val="005D6F8C"/>
    <w:rsid w:val="005D7DF0"/>
    <w:rsid w:val="005E0AA0"/>
    <w:rsid w:val="005E1754"/>
    <w:rsid w:val="005E2E3E"/>
    <w:rsid w:val="005E486E"/>
    <w:rsid w:val="005E4F1F"/>
    <w:rsid w:val="005E50D3"/>
    <w:rsid w:val="005E555C"/>
    <w:rsid w:val="005E5A6D"/>
    <w:rsid w:val="005E7002"/>
    <w:rsid w:val="005E7065"/>
    <w:rsid w:val="005E7517"/>
    <w:rsid w:val="005F01A7"/>
    <w:rsid w:val="005F1199"/>
    <w:rsid w:val="005F3C30"/>
    <w:rsid w:val="005F3C5B"/>
    <w:rsid w:val="005F4757"/>
    <w:rsid w:val="005F4AB2"/>
    <w:rsid w:val="005F578D"/>
    <w:rsid w:val="005F6340"/>
    <w:rsid w:val="005F6D1D"/>
    <w:rsid w:val="005F6E0E"/>
    <w:rsid w:val="005F7C0F"/>
    <w:rsid w:val="00600585"/>
    <w:rsid w:val="006008A3"/>
    <w:rsid w:val="00600BA4"/>
    <w:rsid w:val="00600D5A"/>
    <w:rsid w:val="00601BAA"/>
    <w:rsid w:val="00602E46"/>
    <w:rsid w:val="00602F2D"/>
    <w:rsid w:val="00603D39"/>
    <w:rsid w:val="00604809"/>
    <w:rsid w:val="00604CE7"/>
    <w:rsid w:val="006051D8"/>
    <w:rsid w:val="006059DA"/>
    <w:rsid w:val="00607856"/>
    <w:rsid w:val="00612CEE"/>
    <w:rsid w:val="00612FF8"/>
    <w:rsid w:val="00613F86"/>
    <w:rsid w:val="006159B9"/>
    <w:rsid w:val="00617C75"/>
    <w:rsid w:val="006207DC"/>
    <w:rsid w:val="00621415"/>
    <w:rsid w:val="0062181D"/>
    <w:rsid w:val="00621A4A"/>
    <w:rsid w:val="006231C0"/>
    <w:rsid w:val="00626FC5"/>
    <w:rsid w:val="00626FE5"/>
    <w:rsid w:val="0062712A"/>
    <w:rsid w:val="00627A75"/>
    <w:rsid w:val="00627CC4"/>
    <w:rsid w:val="00630159"/>
    <w:rsid w:val="006307CB"/>
    <w:rsid w:val="006309CD"/>
    <w:rsid w:val="00630BAD"/>
    <w:rsid w:val="00631292"/>
    <w:rsid w:val="00632051"/>
    <w:rsid w:val="006325F6"/>
    <w:rsid w:val="00633ADB"/>
    <w:rsid w:val="0063506B"/>
    <w:rsid w:val="00636D7E"/>
    <w:rsid w:val="00636DAD"/>
    <w:rsid w:val="00637036"/>
    <w:rsid w:val="0063739E"/>
    <w:rsid w:val="006376F5"/>
    <w:rsid w:val="0064008F"/>
    <w:rsid w:val="0064102D"/>
    <w:rsid w:val="00641207"/>
    <w:rsid w:val="00641313"/>
    <w:rsid w:val="006416A4"/>
    <w:rsid w:val="00641879"/>
    <w:rsid w:val="00642545"/>
    <w:rsid w:val="006426FE"/>
    <w:rsid w:val="00642C11"/>
    <w:rsid w:val="006430F4"/>
    <w:rsid w:val="0064428E"/>
    <w:rsid w:val="00644377"/>
    <w:rsid w:val="00644867"/>
    <w:rsid w:val="00644E76"/>
    <w:rsid w:val="0064573E"/>
    <w:rsid w:val="00645A3D"/>
    <w:rsid w:val="00645EAE"/>
    <w:rsid w:val="00645F2F"/>
    <w:rsid w:val="0064758E"/>
    <w:rsid w:val="006507EA"/>
    <w:rsid w:val="00651B08"/>
    <w:rsid w:val="006541AA"/>
    <w:rsid w:val="00654B7D"/>
    <w:rsid w:val="0065560E"/>
    <w:rsid w:val="00660935"/>
    <w:rsid w:val="00660FB3"/>
    <w:rsid w:val="00661191"/>
    <w:rsid w:val="00661B1B"/>
    <w:rsid w:val="00661F67"/>
    <w:rsid w:val="00663E2A"/>
    <w:rsid w:val="00663E9C"/>
    <w:rsid w:val="00664033"/>
    <w:rsid w:val="006648EE"/>
    <w:rsid w:val="0066593F"/>
    <w:rsid w:val="006659B5"/>
    <w:rsid w:val="00666959"/>
    <w:rsid w:val="00667A17"/>
    <w:rsid w:val="00667A1D"/>
    <w:rsid w:val="0067013A"/>
    <w:rsid w:val="00670D75"/>
    <w:rsid w:val="00671B53"/>
    <w:rsid w:val="0067246E"/>
    <w:rsid w:val="00672C30"/>
    <w:rsid w:val="00672D68"/>
    <w:rsid w:val="0067337F"/>
    <w:rsid w:val="00675036"/>
    <w:rsid w:val="00675200"/>
    <w:rsid w:val="00675692"/>
    <w:rsid w:val="00675ADF"/>
    <w:rsid w:val="00676BA6"/>
    <w:rsid w:val="006774AC"/>
    <w:rsid w:val="00677579"/>
    <w:rsid w:val="006777EE"/>
    <w:rsid w:val="00677A10"/>
    <w:rsid w:val="0068031F"/>
    <w:rsid w:val="006805A1"/>
    <w:rsid w:val="00680655"/>
    <w:rsid w:val="00680FB1"/>
    <w:rsid w:val="00681C5B"/>
    <w:rsid w:val="00682ADB"/>
    <w:rsid w:val="00684DB4"/>
    <w:rsid w:val="00684F16"/>
    <w:rsid w:val="006864A3"/>
    <w:rsid w:val="00686BD9"/>
    <w:rsid w:val="00686BEC"/>
    <w:rsid w:val="0068757A"/>
    <w:rsid w:val="006900B8"/>
    <w:rsid w:val="00692151"/>
    <w:rsid w:val="00694445"/>
    <w:rsid w:val="006944D5"/>
    <w:rsid w:val="00694E26"/>
    <w:rsid w:val="00695663"/>
    <w:rsid w:val="00696040"/>
    <w:rsid w:val="006967B4"/>
    <w:rsid w:val="006A091B"/>
    <w:rsid w:val="006A0940"/>
    <w:rsid w:val="006A0E0F"/>
    <w:rsid w:val="006A1B49"/>
    <w:rsid w:val="006A2AA7"/>
    <w:rsid w:val="006A300F"/>
    <w:rsid w:val="006A3828"/>
    <w:rsid w:val="006A3A05"/>
    <w:rsid w:val="006A407D"/>
    <w:rsid w:val="006A460D"/>
    <w:rsid w:val="006A4656"/>
    <w:rsid w:val="006A5881"/>
    <w:rsid w:val="006A5BDC"/>
    <w:rsid w:val="006A5C39"/>
    <w:rsid w:val="006A6ACB"/>
    <w:rsid w:val="006A6DAF"/>
    <w:rsid w:val="006A738D"/>
    <w:rsid w:val="006A794C"/>
    <w:rsid w:val="006B000A"/>
    <w:rsid w:val="006B0140"/>
    <w:rsid w:val="006B04D9"/>
    <w:rsid w:val="006B0532"/>
    <w:rsid w:val="006B2C53"/>
    <w:rsid w:val="006B3262"/>
    <w:rsid w:val="006B4639"/>
    <w:rsid w:val="006B49CF"/>
    <w:rsid w:val="006B57A2"/>
    <w:rsid w:val="006B5A1A"/>
    <w:rsid w:val="006B6632"/>
    <w:rsid w:val="006B7A50"/>
    <w:rsid w:val="006C02B2"/>
    <w:rsid w:val="006C0743"/>
    <w:rsid w:val="006C14ED"/>
    <w:rsid w:val="006C3F17"/>
    <w:rsid w:val="006C445C"/>
    <w:rsid w:val="006C45B7"/>
    <w:rsid w:val="006C4D62"/>
    <w:rsid w:val="006C4DDA"/>
    <w:rsid w:val="006C5642"/>
    <w:rsid w:val="006C6A50"/>
    <w:rsid w:val="006C6F01"/>
    <w:rsid w:val="006C7122"/>
    <w:rsid w:val="006C7215"/>
    <w:rsid w:val="006C7CA5"/>
    <w:rsid w:val="006C7CDE"/>
    <w:rsid w:val="006D075A"/>
    <w:rsid w:val="006D0858"/>
    <w:rsid w:val="006D1522"/>
    <w:rsid w:val="006D2864"/>
    <w:rsid w:val="006D359D"/>
    <w:rsid w:val="006D3DCA"/>
    <w:rsid w:val="006D3E2A"/>
    <w:rsid w:val="006D4A44"/>
    <w:rsid w:val="006D68A8"/>
    <w:rsid w:val="006D78B9"/>
    <w:rsid w:val="006E014D"/>
    <w:rsid w:val="006E03B9"/>
    <w:rsid w:val="006E0AFA"/>
    <w:rsid w:val="006E18D9"/>
    <w:rsid w:val="006E1F6B"/>
    <w:rsid w:val="006E3647"/>
    <w:rsid w:val="006E36D1"/>
    <w:rsid w:val="006E3CD9"/>
    <w:rsid w:val="006E4013"/>
    <w:rsid w:val="006E412A"/>
    <w:rsid w:val="006E4A53"/>
    <w:rsid w:val="006E5159"/>
    <w:rsid w:val="006E55A5"/>
    <w:rsid w:val="006E5E1B"/>
    <w:rsid w:val="006E5F4C"/>
    <w:rsid w:val="006E5F86"/>
    <w:rsid w:val="006E6411"/>
    <w:rsid w:val="006E65F7"/>
    <w:rsid w:val="006E7BC6"/>
    <w:rsid w:val="006F1543"/>
    <w:rsid w:val="006F2A2A"/>
    <w:rsid w:val="006F3421"/>
    <w:rsid w:val="006F3765"/>
    <w:rsid w:val="006F46C2"/>
    <w:rsid w:val="006F49AD"/>
    <w:rsid w:val="006F4B12"/>
    <w:rsid w:val="006F53EA"/>
    <w:rsid w:val="006F61F7"/>
    <w:rsid w:val="006F69F6"/>
    <w:rsid w:val="006F6E37"/>
    <w:rsid w:val="007008A9"/>
    <w:rsid w:val="007013FA"/>
    <w:rsid w:val="00701860"/>
    <w:rsid w:val="0070194C"/>
    <w:rsid w:val="007021A7"/>
    <w:rsid w:val="007021C1"/>
    <w:rsid w:val="007027E7"/>
    <w:rsid w:val="007028B4"/>
    <w:rsid w:val="007028F7"/>
    <w:rsid w:val="00702D03"/>
    <w:rsid w:val="00702E2B"/>
    <w:rsid w:val="00703116"/>
    <w:rsid w:val="00703AE6"/>
    <w:rsid w:val="00704F7E"/>
    <w:rsid w:val="007068D0"/>
    <w:rsid w:val="007115C8"/>
    <w:rsid w:val="007118F3"/>
    <w:rsid w:val="00711D13"/>
    <w:rsid w:val="00711E0C"/>
    <w:rsid w:val="007134D3"/>
    <w:rsid w:val="0071361B"/>
    <w:rsid w:val="00714042"/>
    <w:rsid w:val="00714DE2"/>
    <w:rsid w:val="00715296"/>
    <w:rsid w:val="007153A3"/>
    <w:rsid w:val="00715CB6"/>
    <w:rsid w:val="00715D51"/>
    <w:rsid w:val="00720509"/>
    <w:rsid w:val="0072143A"/>
    <w:rsid w:val="007215F6"/>
    <w:rsid w:val="00721FEF"/>
    <w:rsid w:val="0072210E"/>
    <w:rsid w:val="007222B3"/>
    <w:rsid w:val="007223C9"/>
    <w:rsid w:val="00722FE7"/>
    <w:rsid w:val="00724DFB"/>
    <w:rsid w:val="007256C3"/>
    <w:rsid w:val="00725BE3"/>
    <w:rsid w:val="007264C7"/>
    <w:rsid w:val="00727478"/>
    <w:rsid w:val="00731339"/>
    <w:rsid w:val="0073195E"/>
    <w:rsid w:val="00732225"/>
    <w:rsid w:val="00732733"/>
    <w:rsid w:val="00732A0A"/>
    <w:rsid w:val="00733247"/>
    <w:rsid w:val="00734094"/>
    <w:rsid w:val="00735A2C"/>
    <w:rsid w:val="0073736C"/>
    <w:rsid w:val="0074020D"/>
    <w:rsid w:val="00740616"/>
    <w:rsid w:val="00740A52"/>
    <w:rsid w:val="007415A7"/>
    <w:rsid w:val="00741C13"/>
    <w:rsid w:val="007421B0"/>
    <w:rsid w:val="0074384A"/>
    <w:rsid w:val="007443A6"/>
    <w:rsid w:val="0074609F"/>
    <w:rsid w:val="00746783"/>
    <w:rsid w:val="00746F16"/>
    <w:rsid w:val="007479C4"/>
    <w:rsid w:val="00747BB4"/>
    <w:rsid w:val="00750187"/>
    <w:rsid w:val="007501A0"/>
    <w:rsid w:val="00750355"/>
    <w:rsid w:val="007517A3"/>
    <w:rsid w:val="007522CE"/>
    <w:rsid w:val="00753372"/>
    <w:rsid w:val="00754224"/>
    <w:rsid w:val="00755DA1"/>
    <w:rsid w:val="0075676E"/>
    <w:rsid w:val="00757A18"/>
    <w:rsid w:val="007600E9"/>
    <w:rsid w:val="00760866"/>
    <w:rsid w:val="0076143B"/>
    <w:rsid w:val="00761B5B"/>
    <w:rsid w:val="00762007"/>
    <w:rsid w:val="0076313C"/>
    <w:rsid w:val="007633E4"/>
    <w:rsid w:val="0076373A"/>
    <w:rsid w:val="00763EC5"/>
    <w:rsid w:val="007644EF"/>
    <w:rsid w:val="00764851"/>
    <w:rsid w:val="007654D4"/>
    <w:rsid w:val="007656AD"/>
    <w:rsid w:val="00766358"/>
    <w:rsid w:val="007667F7"/>
    <w:rsid w:val="0076726C"/>
    <w:rsid w:val="00767C2F"/>
    <w:rsid w:val="00770E96"/>
    <w:rsid w:val="00771AF5"/>
    <w:rsid w:val="00771CF8"/>
    <w:rsid w:val="007720FF"/>
    <w:rsid w:val="0077243C"/>
    <w:rsid w:val="00772F5B"/>
    <w:rsid w:val="007739A1"/>
    <w:rsid w:val="007741F3"/>
    <w:rsid w:val="00774284"/>
    <w:rsid w:val="007750D3"/>
    <w:rsid w:val="0077525E"/>
    <w:rsid w:val="0077525F"/>
    <w:rsid w:val="00775BE5"/>
    <w:rsid w:val="00780348"/>
    <w:rsid w:val="00781486"/>
    <w:rsid w:val="00781ADC"/>
    <w:rsid w:val="00781F39"/>
    <w:rsid w:val="00782875"/>
    <w:rsid w:val="0078307A"/>
    <w:rsid w:val="00785216"/>
    <w:rsid w:val="0078562F"/>
    <w:rsid w:val="00785BB7"/>
    <w:rsid w:val="00786A72"/>
    <w:rsid w:val="00787E34"/>
    <w:rsid w:val="00787E77"/>
    <w:rsid w:val="00787F0E"/>
    <w:rsid w:val="00790228"/>
    <w:rsid w:val="00791353"/>
    <w:rsid w:val="00791685"/>
    <w:rsid w:val="007918F3"/>
    <w:rsid w:val="00791AEA"/>
    <w:rsid w:val="00791DCD"/>
    <w:rsid w:val="00791E11"/>
    <w:rsid w:val="00792209"/>
    <w:rsid w:val="00792492"/>
    <w:rsid w:val="00792723"/>
    <w:rsid w:val="00792820"/>
    <w:rsid w:val="00792B5A"/>
    <w:rsid w:val="00793129"/>
    <w:rsid w:val="00793581"/>
    <w:rsid w:val="00793AC1"/>
    <w:rsid w:val="00795004"/>
    <w:rsid w:val="0079586E"/>
    <w:rsid w:val="00795E22"/>
    <w:rsid w:val="007A049F"/>
    <w:rsid w:val="007A07BB"/>
    <w:rsid w:val="007A35BC"/>
    <w:rsid w:val="007A3944"/>
    <w:rsid w:val="007A4003"/>
    <w:rsid w:val="007A4411"/>
    <w:rsid w:val="007A5D7A"/>
    <w:rsid w:val="007A60FC"/>
    <w:rsid w:val="007A633E"/>
    <w:rsid w:val="007A6610"/>
    <w:rsid w:val="007A69CA"/>
    <w:rsid w:val="007A6E98"/>
    <w:rsid w:val="007A7F77"/>
    <w:rsid w:val="007B114B"/>
    <w:rsid w:val="007B25B3"/>
    <w:rsid w:val="007B274F"/>
    <w:rsid w:val="007B4831"/>
    <w:rsid w:val="007B5C28"/>
    <w:rsid w:val="007B5F49"/>
    <w:rsid w:val="007B646E"/>
    <w:rsid w:val="007B65A5"/>
    <w:rsid w:val="007B7315"/>
    <w:rsid w:val="007B7DC3"/>
    <w:rsid w:val="007C03E4"/>
    <w:rsid w:val="007C15D5"/>
    <w:rsid w:val="007C253A"/>
    <w:rsid w:val="007C2621"/>
    <w:rsid w:val="007C2D3A"/>
    <w:rsid w:val="007C2FDF"/>
    <w:rsid w:val="007C37E0"/>
    <w:rsid w:val="007C5F4F"/>
    <w:rsid w:val="007C61A3"/>
    <w:rsid w:val="007C6418"/>
    <w:rsid w:val="007D0414"/>
    <w:rsid w:val="007D148D"/>
    <w:rsid w:val="007D155C"/>
    <w:rsid w:val="007D1929"/>
    <w:rsid w:val="007D2336"/>
    <w:rsid w:val="007D2B5A"/>
    <w:rsid w:val="007D395F"/>
    <w:rsid w:val="007D3C60"/>
    <w:rsid w:val="007D46B6"/>
    <w:rsid w:val="007D47F1"/>
    <w:rsid w:val="007D4A46"/>
    <w:rsid w:val="007D57A4"/>
    <w:rsid w:val="007D673C"/>
    <w:rsid w:val="007D6E5E"/>
    <w:rsid w:val="007D7316"/>
    <w:rsid w:val="007D78C8"/>
    <w:rsid w:val="007D7C5D"/>
    <w:rsid w:val="007E01EC"/>
    <w:rsid w:val="007E063C"/>
    <w:rsid w:val="007E0762"/>
    <w:rsid w:val="007E1361"/>
    <w:rsid w:val="007E159A"/>
    <w:rsid w:val="007E1695"/>
    <w:rsid w:val="007E19C8"/>
    <w:rsid w:val="007E22C1"/>
    <w:rsid w:val="007E2B1A"/>
    <w:rsid w:val="007E34AB"/>
    <w:rsid w:val="007E594A"/>
    <w:rsid w:val="007E5AE7"/>
    <w:rsid w:val="007E5B64"/>
    <w:rsid w:val="007E6A9B"/>
    <w:rsid w:val="007E7265"/>
    <w:rsid w:val="007F077B"/>
    <w:rsid w:val="007F14FE"/>
    <w:rsid w:val="007F19DE"/>
    <w:rsid w:val="007F2C06"/>
    <w:rsid w:val="007F2CBD"/>
    <w:rsid w:val="007F31CD"/>
    <w:rsid w:val="007F4FFE"/>
    <w:rsid w:val="007F5133"/>
    <w:rsid w:val="007F5240"/>
    <w:rsid w:val="007F530B"/>
    <w:rsid w:val="007F5C61"/>
    <w:rsid w:val="007F6D73"/>
    <w:rsid w:val="007F6FBE"/>
    <w:rsid w:val="007F7D25"/>
    <w:rsid w:val="00800F94"/>
    <w:rsid w:val="00802AB1"/>
    <w:rsid w:val="00802BF9"/>
    <w:rsid w:val="0080380D"/>
    <w:rsid w:val="00803BD9"/>
    <w:rsid w:val="0080459F"/>
    <w:rsid w:val="008047D7"/>
    <w:rsid w:val="00804865"/>
    <w:rsid w:val="00805812"/>
    <w:rsid w:val="008066B0"/>
    <w:rsid w:val="00806996"/>
    <w:rsid w:val="00807611"/>
    <w:rsid w:val="00811115"/>
    <w:rsid w:val="00812A26"/>
    <w:rsid w:val="008136DD"/>
    <w:rsid w:val="008148E6"/>
    <w:rsid w:val="00814A1F"/>
    <w:rsid w:val="00815C45"/>
    <w:rsid w:val="00816521"/>
    <w:rsid w:val="00817645"/>
    <w:rsid w:val="008207D0"/>
    <w:rsid w:val="00820C0C"/>
    <w:rsid w:val="0082111B"/>
    <w:rsid w:val="008215CD"/>
    <w:rsid w:val="00822338"/>
    <w:rsid w:val="008236AD"/>
    <w:rsid w:val="00825DA9"/>
    <w:rsid w:val="00826C45"/>
    <w:rsid w:val="00826ECA"/>
    <w:rsid w:val="0082706F"/>
    <w:rsid w:val="0082710F"/>
    <w:rsid w:val="008271E3"/>
    <w:rsid w:val="00827325"/>
    <w:rsid w:val="008276AF"/>
    <w:rsid w:val="00830CAB"/>
    <w:rsid w:val="008325EF"/>
    <w:rsid w:val="00833019"/>
    <w:rsid w:val="008333FB"/>
    <w:rsid w:val="0083352B"/>
    <w:rsid w:val="0083377A"/>
    <w:rsid w:val="008345CF"/>
    <w:rsid w:val="00834CD9"/>
    <w:rsid w:val="008351B7"/>
    <w:rsid w:val="00835697"/>
    <w:rsid w:val="0083635D"/>
    <w:rsid w:val="008367AA"/>
    <w:rsid w:val="0083681B"/>
    <w:rsid w:val="008370AE"/>
    <w:rsid w:val="008372DE"/>
    <w:rsid w:val="00837851"/>
    <w:rsid w:val="0084049E"/>
    <w:rsid w:val="00840CF5"/>
    <w:rsid w:val="00841B4A"/>
    <w:rsid w:val="00842D47"/>
    <w:rsid w:val="00844F95"/>
    <w:rsid w:val="00845160"/>
    <w:rsid w:val="00845F87"/>
    <w:rsid w:val="00846102"/>
    <w:rsid w:val="0084661C"/>
    <w:rsid w:val="00847F91"/>
    <w:rsid w:val="00847FA1"/>
    <w:rsid w:val="008510A8"/>
    <w:rsid w:val="00852156"/>
    <w:rsid w:val="00853445"/>
    <w:rsid w:val="00853512"/>
    <w:rsid w:val="00853550"/>
    <w:rsid w:val="008538DD"/>
    <w:rsid w:val="00853AEC"/>
    <w:rsid w:val="008554D9"/>
    <w:rsid w:val="008558D7"/>
    <w:rsid w:val="008574D9"/>
    <w:rsid w:val="008611EB"/>
    <w:rsid w:val="00861C2D"/>
    <w:rsid w:val="00862268"/>
    <w:rsid w:val="0086287C"/>
    <w:rsid w:val="00863112"/>
    <w:rsid w:val="008632F6"/>
    <w:rsid w:val="00863C9A"/>
    <w:rsid w:val="00864030"/>
    <w:rsid w:val="00864053"/>
    <w:rsid w:val="00864258"/>
    <w:rsid w:val="0086439C"/>
    <w:rsid w:val="00864D36"/>
    <w:rsid w:val="00864FD6"/>
    <w:rsid w:val="00865526"/>
    <w:rsid w:val="00865667"/>
    <w:rsid w:val="008656B0"/>
    <w:rsid w:val="00865B39"/>
    <w:rsid w:val="00866C99"/>
    <w:rsid w:val="008673F9"/>
    <w:rsid w:val="0087080F"/>
    <w:rsid w:val="008727A7"/>
    <w:rsid w:val="008735DC"/>
    <w:rsid w:val="00873911"/>
    <w:rsid w:val="00873F9E"/>
    <w:rsid w:val="00874818"/>
    <w:rsid w:val="008751DD"/>
    <w:rsid w:val="00875847"/>
    <w:rsid w:val="008762BD"/>
    <w:rsid w:val="00877501"/>
    <w:rsid w:val="00877B54"/>
    <w:rsid w:val="0088136D"/>
    <w:rsid w:val="008814C3"/>
    <w:rsid w:val="00882273"/>
    <w:rsid w:val="00882596"/>
    <w:rsid w:val="008827E7"/>
    <w:rsid w:val="00882872"/>
    <w:rsid w:val="00882ABC"/>
    <w:rsid w:val="00882ECB"/>
    <w:rsid w:val="0088316B"/>
    <w:rsid w:val="00883553"/>
    <w:rsid w:val="008839B9"/>
    <w:rsid w:val="00884026"/>
    <w:rsid w:val="00884179"/>
    <w:rsid w:val="00885466"/>
    <w:rsid w:val="008869A5"/>
    <w:rsid w:val="008869D4"/>
    <w:rsid w:val="00887A58"/>
    <w:rsid w:val="0089138B"/>
    <w:rsid w:val="00891798"/>
    <w:rsid w:val="008922FA"/>
    <w:rsid w:val="00892BB0"/>
    <w:rsid w:val="00892C7E"/>
    <w:rsid w:val="00894DB3"/>
    <w:rsid w:val="00895666"/>
    <w:rsid w:val="00895C4F"/>
    <w:rsid w:val="00896242"/>
    <w:rsid w:val="008968AC"/>
    <w:rsid w:val="008A07C0"/>
    <w:rsid w:val="008A219B"/>
    <w:rsid w:val="008A2B63"/>
    <w:rsid w:val="008A2CA4"/>
    <w:rsid w:val="008A2CD5"/>
    <w:rsid w:val="008A31E1"/>
    <w:rsid w:val="008A437B"/>
    <w:rsid w:val="008A57F8"/>
    <w:rsid w:val="008A5A19"/>
    <w:rsid w:val="008B0274"/>
    <w:rsid w:val="008B02A2"/>
    <w:rsid w:val="008B0E50"/>
    <w:rsid w:val="008B1842"/>
    <w:rsid w:val="008B19B1"/>
    <w:rsid w:val="008B26B0"/>
    <w:rsid w:val="008B2AA8"/>
    <w:rsid w:val="008B2FA9"/>
    <w:rsid w:val="008B3730"/>
    <w:rsid w:val="008B4569"/>
    <w:rsid w:val="008B508B"/>
    <w:rsid w:val="008B6BA9"/>
    <w:rsid w:val="008B6CD7"/>
    <w:rsid w:val="008B7070"/>
    <w:rsid w:val="008B7B5A"/>
    <w:rsid w:val="008C11BC"/>
    <w:rsid w:val="008C1D87"/>
    <w:rsid w:val="008C334E"/>
    <w:rsid w:val="008C38D5"/>
    <w:rsid w:val="008C3A5C"/>
    <w:rsid w:val="008C4241"/>
    <w:rsid w:val="008C4C0A"/>
    <w:rsid w:val="008C59AE"/>
    <w:rsid w:val="008C5A2B"/>
    <w:rsid w:val="008C5C38"/>
    <w:rsid w:val="008C6037"/>
    <w:rsid w:val="008C7126"/>
    <w:rsid w:val="008C777C"/>
    <w:rsid w:val="008D0F35"/>
    <w:rsid w:val="008D1DEA"/>
    <w:rsid w:val="008D31DB"/>
    <w:rsid w:val="008D47A0"/>
    <w:rsid w:val="008D4BF9"/>
    <w:rsid w:val="008D5535"/>
    <w:rsid w:val="008D5BA6"/>
    <w:rsid w:val="008D61B1"/>
    <w:rsid w:val="008D6A6C"/>
    <w:rsid w:val="008D7C39"/>
    <w:rsid w:val="008E0BAD"/>
    <w:rsid w:val="008E16B4"/>
    <w:rsid w:val="008E1986"/>
    <w:rsid w:val="008E1B54"/>
    <w:rsid w:val="008E1C65"/>
    <w:rsid w:val="008E292F"/>
    <w:rsid w:val="008E2C90"/>
    <w:rsid w:val="008E4569"/>
    <w:rsid w:val="008E4719"/>
    <w:rsid w:val="008E5693"/>
    <w:rsid w:val="008E57FD"/>
    <w:rsid w:val="008E63F0"/>
    <w:rsid w:val="008E7A1F"/>
    <w:rsid w:val="008F14BF"/>
    <w:rsid w:val="008F39E4"/>
    <w:rsid w:val="008F3A0A"/>
    <w:rsid w:val="008F46F8"/>
    <w:rsid w:val="008F51A9"/>
    <w:rsid w:val="008F552F"/>
    <w:rsid w:val="008F6233"/>
    <w:rsid w:val="008F685F"/>
    <w:rsid w:val="008F7890"/>
    <w:rsid w:val="008F79CA"/>
    <w:rsid w:val="00900263"/>
    <w:rsid w:val="009005DC"/>
    <w:rsid w:val="00900A60"/>
    <w:rsid w:val="00900DA4"/>
    <w:rsid w:val="0090123D"/>
    <w:rsid w:val="00901258"/>
    <w:rsid w:val="00901E14"/>
    <w:rsid w:val="009031EE"/>
    <w:rsid w:val="009031FB"/>
    <w:rsid w:val="00903284"/>
    <w:rsid w:val="00903BFB"/>
    <w:rsid w:val="009043B0"/>
    <w:rsid w:val="0090469D"/>
    <w:rsid w:val="009052B2"/>
    <w:rsid w:val="009054F0"/>
    <w:rsid w:val="0090602E"/>
    <w:rsid w:val="0090687D"/>
    <w:rsid w:val="009102A3"/>
    <w:rsid w:val="009109B1"/>
    <w:rsid w:val="00910B0B"/>
    <w:rsid w:val="00911174"/>
    <w:rsid w:val="00911253"/>
    <w:rsid w:val="009121D2"/>
    <w:rsid w:val="0091254D"/>
    <w:rsid w:val="00913900"/>
    <w:rsid w:val="009139B8"/>
    <w:rsid w:val="00913AB7"/>
    <w:rsid w:val="00914D47"/>
    <w:rsid w:val="009150AF"/>
    <w:rsid w:val="009159D5"/>
    <w:rsid w:val="00915C05"/>
    <w:rsid w:val="00915C96"/>
    <w:rsid w:val="00915E8F"/>
    <w:rsid w:val="00915F89"/>
    <w:rsid w:val="009166BF"/>
    <w:rsid w:val="009167F6"/>
    <w:rsid w:val="00916CD6"/>
    <w:rsid w:val="00920387"/>
    <w:rsid w:val="00920AC0"/>
    <w:rsid w:val="0092192A"/>
    <w:rsid w:val="00923385"/>
    <w:rsid w:val="00924587"/>
    <w:rsid w:val="00925ED6"/>
    <w:rsid w:val="009267D1"/>
    <w:rsid w:val="00927496"/>
    <w:rsid w:val="00927DE6"/>
    <w:rsid w:val="00927F3E"/>
    <w:rsid w:val="009302B3"/>
    <w:rsid w:val="009305FA"/>
    <w:rsid w:val="0093071F"/>
    <w:rsid w:val="00931235"/>
    <w:rsid w:val="009329DF"/>
    <w:rsid w:val="009343A8"/>
    <w:rsid w:val="00934B63"/>
    <w:rsid w:val="00934C7C"/>
    <w:rsid w:val="00935071"/>
    <w:rsid w:val="0093514D"/>
    <w:rsid w:val="00935B28"/>
    <w:rsid w:val="00936801"/>
    <w:rsid w:val="00937CEB"/>
    <w:rsid w:val="0094096E"/>
    <w:rsid w:val="00940E3E"/>
    <w:rsid w:val="00940E86"/>
    <w:rsid w:val="00941401"/>
    <w:rsid w:val="00941637"/>
    <w:rsid w:val="0094357B"/>
    <w:rsid w:val="00944A18"/>
    <w:rsid w:val="009450C5"/>
    <w:rsid w:val="00945F52"/>
    <w:rsid w:val="00947D1A"/>
    <w:rsid w:val="00950A57"/>
    <w:rsid w:val="0095298C"/>
    <w:rsid w:val="009545BE"/>
    <w:rsid w:val="00955E80"/>
    <w:rsid w:val="009562F8"/>
    <w:rsid w:val="009566BD"/>
    <w:rsid w:val="00957319"/>
    <w:rsid w:val="00957A4D"/>
    <w:rsid w:val="00957B4F"/>
    <w:rsid w:val="009601B8"/>
    <w:rsid w:val="00960A50"/>
    <w:rsid w:val="009612A7"/>
    <w:rsid w:val="009614EF"/>
    <w:rsid w:val="00961812"/>
    <w:rsid w:val="00962848"/>
    <w:rsid w:val="00963600"/>
    <w:rsid w:val="00963F64"/>
    <w:rsid w:val="00964847"/>
    <w:rsid w:val="00964F6E"/>
    <w:rsid w:val="009652A7"/>
    <w:rsid w:val="00965865"/>
    <w:rsid w:val="00966CBB"/>
    <w:rsid w:val="009670AA"/>
    <w:rsid w:val="0096754E"/>
    <w:rsid w:val="00967C4F"/>
    <w:rsid w:val="00970390"/>
    <w:rsid w:val="0097057D"/>
    <w:rsid w:val="00972194"/>
    <w:rsid w:val="0097220A"/>
    <w:rsid w:val="009729E8"/>
    <w:rsid w:val="009746C5"/>
    <w:rsid w:val="00974F4F"/>
    <w:rsid w:val="00975187"/>
    <w:rsid w:val="00975A04"/>
    <w:rsid w:val="00975C9A"/>
    <w:rsid w:val="00975DBC"/>
    <w:rsid w:val="0097622F"/>
    <w:rsid w:val="00977C4A"/>
    <w:rsid w:val="00980783"/>
    <w:rsid w:val="00980CF9"/>
    <w:rsid w:val="00981CCD"/>
    <w:rsid w:val="00983125"/>
    <w:rsid w:val="00984B9F"/>
    <w:rsid w:val="00986439"/>
    <w:rsid w:val="00986794"/>
    <w:rsid w:val="0098717E"/>
    <w:rsid w:val="0099172A"/>
    <w:rsid w:val="00992418"/>
    <w:rsid w:val="0099251D"/>
    <w:rsid w:val="009926CF"/>
    <w:rsid w:val="00993669"/>
    <w:rsid w:val="0099395C"/>
    <w:rsid w:val="00993E4A"/>
    <w:rsid w:val="00994FEB"/>
    <w:rsid w:val="00995662"/>
    <w:rsid w:val="00997D5D"/>
    <w:rsid w:val="009A01C0"/>
    <w:rsid w:val="009A0D01"/>
    <w:rsid w:val="009A1498"/>
    <w:rsid w:val="009A20DD"/>
    <w:rsid w:val="009A280E"/>
    <w:rsid w:val="009A2AFB"/>
    <w:rsid w:val="009A31F9"/>
    <w:rsid w:val="009A404A"/>
    <w:rsid w:val="009A53E7"/>
    <w:rsid w:val="009A61B1"/>
    <w:rsid w:val="009A6389"/>
    <w:rsid w:val="009B00C3"/>
    <w:rsid w:val="009B0919"/>
    <w:rsid w:val="009B0EEC"/>
    <w:rsid w:val="009B1C23"/>
    <w:rsid w:val="009B29E1"/>
    <w:rsid w:val="009B2AC1"/>
    <w:rsid w:val="009B2BEF"/>
    <w:rsid w:val="009B2FAA"/>
    <w:rsid w:val="009B3915"/>
    <w:rsid w:val="009B4CBE"/>
    <w:rsid w:val="009B5017"/>
    <w:rsid w:val="009B71D0"/>
    <w:rsid w:val="009B7A64"/>
    <w:rsid w:val="009C03D1"/>
    <w:rsid w:val="009C0F73"/>
    <w:rsid w:val="009C1A2C"/>
    <w:rsid w:val="009C1C1F"/>
    <w:rsid w:val="009C277A"/>
    <w:rsid w:val="009C401B"/>
    <w:rsid w:val="009C47A8"/>
    <w:rsid w:val="009C5D22"/>
    <w:rsid w:val="009C5F4F"/>
    <w:rsid w:val="009C65AC"/>
    <w:rsid w:val="009C7083"/>
    <w:rsid w:val="009C7818"/>
    <w:rsid w:val="009D05CB"/>
    <w:rsid w:val="009D0E16"/>
    <w:rsid w:val="009D0FBE"/>
    <w:rsid w:val="009D20FE"/>
    <w:rsid w:val="009D2FE5"/>
    <w:rsid w:val="009D4A19"/>
    <w:rsid w:val="009D55C5"/>
    <w:rsid w:val="009D5DE9"/>
    <w:rsid w:val="009D6891"/>
    <w:rsid w:val="009D700D"/>
    <w:rsid w:val="009D7DAB"/>
    <w:rsid w:val="009E0468"/>
    <w:rsid w:val="009E0E7E"/>
    <w:rsid w:val="009E1A2D"/>
    <w:rsid w:val="009E20B5"/>
    <w:rsid w:val="009E2835"/>
    <w:rsid w:val="009E2B72"/>
    <w:rsid w:val="009E2E58"/>
    <w:rsid w:val="009E353B"/>
    <w:rsid w:val="009E35C9"/>
    <w:rsid w:val="009E3682"/>
    <w:rsid w:val="009E3914"/>
    <w:rsid w:val="009E55AF"/>
    <w:rsid w:val="009E669A"/>
    <w:rsid w:val="009E763C"/>
    <w:rsid w:val="009E7699"/>
    <w:rsid w:val="009E7982"/>
    <w:rsid w:val="009F0240"/>
    <w:rsid w:val="009F2026"/>
    <w:rsid w:val="009F2612"/>
    <w:rsid w:val="009F437F"/>
    <w:rsid w:val="009F53CB"/>
    <w:rsid w:val="009F5871"/>
    <w:rsid w:val="009F7F52"/>
    <w:rsid w:val="00A00902"/>
    <w:rsid w:val="00A01E90"/>
    <w:rsid w:val="00A021F2"/>
    <w:rsid w:val="00A02EB7"/>
    <w:rsid w:val="00A03A03"/>
    <w:rsid w:val="00A03C58"/>
    <w:rsid w:val="00A04CF2"/>
    <w:rsid w:val="00A051FE"/>
    <w:rsid w:val="00A0652E"/>
    <w:rsid w:val="00A072ED"/>
    <w:rsid w:val="00A07544"/>
    <w:rsid w:val="00A107A0"/>
    <w:rsid w:val="00A11902"/>
    <w:rsid w:val="00A11E6E"/>
    <w:rsid w:val="00A13407"/>
    <w:rsid w:val="00A146F0"/>
    <w:rsid w:val="00A15250"/>
    <w:rsid w:val="00A1593A"/>
    <w:rsid w:val="00A159A5"/>
    <w:rsid w:val="00A15EE5"/>
    <w:rsid w:val="00A171D6"/>
    <w:rsid w:val="00A23500"/>
    <w:rsid w:val="00A25578"/>
    <w:rsid w:val="00A25676"/>
    <w:rsid w:val="00A2588C"/>
    <w:rsid w:val="00A25D4F"/>
    <w:rsid w:val="00A25EF6"/>
    <w:rsid w:val="00A261F9"/>
    <w:rsid w:val="00A26887"/>
    <w:rsid w:val="00A26D74"/>
    <w:rsid w:val="00A27692"/>
    <w:rsid w:val="00A3027D"/>
    <w:rsid w:val="00A318A0"/>
    <w:rsid w:val="00A31A98"/>
    <w:rsid w:val="00A3241E"/>
    <w:rsid w:val="00A324E9"/>
    <w:rsid w:val="00A339E9"/>
    <w:rsid w:val="00A35109"/>
    <w:rsid w:val="00A35360"/>
    <w:rsid w:val="00A3595B"/>
    <w:rsid w:val="00A3624B"/>
    <w:rsid w:val="00A374A5"/>
    <w:rsid w:val="00A378FB"/>
    <w:rsid w:val="00A37C82"/>
    <w:rsid w:val="00A37CB3"/>
    <w:rsid w:val="00A37F5F"/>
    <w:rsid w:val="00A41FB3"/>
    <w:rsid w:val="00A432CE"/>
    <w:rsid w:val="00A44049"/>
    <w:rsid w:val="00A44F3C"/>
    <w:rsid w:val="00A45A68"/>
    <w:rsid w:val="00A46789"/>
    <w:rsid w:val="00A47519"/>
    <w:rsid w:val="00A51D73"/>
    <w:rsid w:val="00A51F8A"/>
    <w:rsid w:val="00A5285A"/>
    <w:rsid w:val="00A531CC"/>
    <w:rsid w:val="00A53846"/>
    <w:rsid w:val="00A53853"/>
    <w:rsid w:val="00A54300"/>
    <w:rsid w:val="00A5477B"/>
    <w:rsid w:val="00A560FB"/>
    <w:rsid w:val="00A57111"/>
    <w:rsid w:val="00A57207"/>
    <w:rsid w:val="00A572FB"/>
    <w:rsid w:val="00A573B4"/>
    <w:rsid w:val="00A57950"/>
    <w:rsid w:val="00A61580"/>
    <w:rsid w:val="00A6225C"/>
    <w:rsid w:val="00A633C0"/>
    <w:rsid w:val="00A6405B"/>
    <w:rsid w:val="00A64C9C"/>
    <w:rsid w:val="00A64CC9"/>
    <w:rsid w:val="00A64D7D"/>
    <w:rsid w:val="00A65259"/>
    <w:rsid w:val="00A70B1C"/>
    <w:rsid w:val="00A712DE"/>
    <w:rsid w:val="00A71656"/>
    <w:rsid w:val="00A73E96"/>
    <w:rsid w:val="00A73F44"/>
    <w:rsid w:val="00A74109"/>
    <w:rsid w:val="00A741BF"/>
    <w:rsid w:val="00A748F9"/>
    <w:rsid w:val="00A7523E"/>
    <w:rsid w:val="00A756DE"/>
    <w:rsid w:val="00A76C7E"/>
    <w:rsid w:val="00A77B81"/>
    <w:rsid w:val="00A802B8"/>
    <w:rsid w:val="00A80308"/>
    <w:rsid w:val="00A833CD"/>
    <w:rsid w:val="00A84B8D"/>
    <w:rsid w:val="00A86CDC"/>
    <w:rsid w:val="00A86F10"/>
    <w:rsid w:val="00A86F4B"/>
    <w:rsid w:val="00A870A1"/>
    <w:rsid w:val="00A87874"/>
    <w:rsid w:val="00A87AEA"/>
    <w:rsid w:val="00A90EEC"/>
    <w:rsid w:val="00A90FAC"/>
    <w:rsid w:val="00A919D2"/>
    <w:rsid w:val="00A91B1C"/>
    <w:rsid w:val="00A91D33"/>
    <w:rsid w:val="00A9282B"/>
    <w:rsid w:val="00A93417"/>
    <w:rsid w:val="00A934F9"/>
    <w:rsid w:val="00A93B82"/>
    <w:rsid w:val="00A93FB3"/>
    <w:rsid w:val="00A943EB"/>
    <w:rsid w:val="00A947AE"/>
    <w:rsid w:val="00A9497A"/>
    <w:rsid w:val="00A94A73"/>
    <w:rsid w:val="00A94CD8"/>
    <w:rsid w:val="00A96C0A"/>
    <w:rsid w:val="00A97D3C"/>
    <w:rsid w:val="00AA037F"/>
    <w:rsid w:val="00AA0467"/>
    <w:rsid w:val="00AA0C2E"/>
    <w:rsid w:val="00AA2A16"/>
    <w:rsid w:val="00AA428D"/>
    <w:rsid w:val="00AA5736"/>
    <w:rsid w:val="00AA5770"/>
    <w:rsid w:val="00AA5A3B"/>
    <w:rsid w:val="00AA6F5F"/>
    <w:rsid w:val="00AA7DBA"/>
    <w:rsid w:val="00AB0358"/>
    <w:rsid w:val="00AB09AB"/>
    <w:rsid w:val="00AB169F"/>
    <w:rsid w:val="00AB2384"/>
    <w:rsid w:val="00AB3493"/>
    <w:rsid w:val="00AB363E"/>
    <w:rsid w:val="00AB3BDF"/>
    <w:rsid w:val="00AB4F2F"/>
    <w:rsid w:val="00AB5A21"/>
    <w:rsid w:val="00AB5F76"/>
    <w:rsid w:val="00AB6C7F"/>
    <w:rsid w:val="00AB73D4"/>
    <w:rsid w:val="00AB7B36"/>
    <w:rsid w:val="00AC01DE"/>
    <w:rsid w:val="00AC06F1"/>
    <w:rsid w:val="00AC18DB"/>
    <w:rsid w:val="00AC20CC"/>
    <w:rsid w:val="00AC2329"/>
    <w:rsid w:val="00AC277D"/>
    <w:rsid w:val="00AC3396"/>
    <w:rsid w:val="00AC3DA3"/>
    <w:rsid w:val="00AC4F0B"/>
    <w:rsid w:val="00AC5105"/>
    <w:rsid w:val="00AC59DB"/>
    <w:rsid w:val="00AC59F9"/>
    <w:rsid w:val="00AC5C6C"/>
    <w:rsid w:val="00AC6962"/>
    <w:rsid w:val="00AC74D5"/>
    <w:rsid w:val="00AD23EF"/>
    <w:rsid w:val="00AD3283"/>
    <w:rsid w:val="00AD4393"/>
    <w:rsid w:val="00AD43E4"/>
    <w:rsid w:val="00AD449C"/>
    <w:rsid w:val="00AD4B8B"/>
    <w:rsid w:val="00AD4C67"/>
    <w:rsid w:val="00AD5310"/>
    <w:rsid w:val="00AD7260"/>
    <w:rsid w:val="00AE05D6"/>
    <w:rsid w:val="00AE133E"/>
    <w:rsid w:val="00AE16FB"/>
    <w:rsid w:val="00AE1D68"/>
    <w:rsid w:val="00AE2BCF"/>
    <w:rsid w:val="00AE2CFE"/>
    <w:rsid w:val="00AE2DE2"/>
    <w:rsid w:val="00AE2EA9"/>
    <w:rsid w:val="00AE345A"/>
    <w:rsid w:val="00AE3BB8"/>
    <w:rsid w:val="00AE3E47"/>
    <w:rsid w:val="00AE3EFC"/>
    <w:rsid w:val="00AE5993"/>
    <w:rsid w:val="00AE6900"/>
    <w:rsid w:val="00AE6FFA"/>
    <w:rsid w:val="00AF00C5"/>
    <w:rsid w:val="00AF0A40"/>
    <w:rsid w:val="00AF0AB1"/>
    <w:rsid w:val="00AF0D76"/>
    <w:rsid w:val="00AF0ECD"/>
    <w:rsid w:val="00AF1074"/>
    <w:rsid w:val="00AF2217"/>
    <w:rsid w:val="00AF2447"/>
    <w:rsid w:val="00AF3A6A"/>
    <w:rsid w:val="00AF58A9"/>
    <w:rsid w:val="00AF6304"/>
    <w:rsid w:val="00AF6307"/>
    <w:rsid w:val="00AF75C4"/>
    <w:rsid w:val="00B01ABF"/>
    <w:rsid w:val="00B02C26"/>
    <w:rsid w:val="00B0342F"/>
    <w:rsid w:val="00B0485D"/>
    <w:rsid w:val="00B05B15"/>
    <w:rsid w:val="00B065F1"/>
    <w:rsid w:val="00B071BE"/>
    <w:rsid w:val="00B07602"/>
    <w:rsid w:val="00B07CD2"/>
    <w:rsid w:val="00B1062A"/>
    <w:rsid w:val="00B11497"/>
    <w:rsid w:val="00B11557"/>
    <w:rsid w:val="00B121B6"/>
    <w:rsid w:val="00B12289"/>
    <w:rsid w:val="00B12631"/>
    <w:rsid w:val="00B137B8"/>
    <w:rsid w:val="00B13BBD"/>
    <w:rsid w:val="00B1561C"/>
    <w:rsid w:val="00B1696A"/>
    <w:rsid w:val="00B17292"/>
    <w:rsid w:val="00B17526"/>
    <w:rsid w:val="00B17645"/>
    <w:rsid w:val="00B1790F"/>
    <w:rsid w:val="00B20187"/>
    <w:rsid w:val="00B20BF0"/>
    <w:rsid w:val="00B22C12"/>
    <w:rsid w:val="00B22CDB"/>
    <w:rsid w:val="00B252AB"/>
    <w:rsid w:val="00B2547D"/>
    <w:rsid w:val="00B263F5"/>
    <w:rsid w:val="00B270E3"/>
    <w:rsid w:val="00B27C7C"/>
    <w:rsid w:val="00B3077D"/>
    <w:rsid w:val="00B30D3D"/>
    <w:rsid w:val="00B310A7"/>
    <w:rsid w:val="00B31873"/>
    <w:rsid w:val="00B33A5A"/>
    <w:rsid w:val="00B33F85"/>
    <w:rsid w:val="00B352C2"/>
    <w:rsid w:val="00B356AB"/>
    <w:rsid w:val="00B3642F"/>
    <w:rsid w:val="00B364E6"/>
    <w:rsid w:val="00B36622"/>
    <w:rsid w:val="00B36775"/>
    <w:rsid w:val="00B36CF2"/>
    <w:rsid w:val="00B36FC6"/>
    <w:rsid w:val="00B37274"/>
    <w:rsid w:val="00B37EFA"/>
    <w:rsid w:val="00B41F47"/>
    <w:rsid w:val="00B426B6"/>
    <w:rsid w:val="00B432C7"/>
    <w:rsid w:val="00B43B64"/>
    <w:rsid w:val="00B4454C"/>
    <w:rsid w:val="00B4644A"/>
    <w:rsid w:val="00B4690D"/>
    <w:rsid w:val="00B47D70"/>
    <w:rsid w:val="00B50CFB"/>
    <w:rsid w:val="00B5155E"/>
    <w:rsid w:val="00B52439"/>
    <w:rsid w:val="00B526F0"/>
    <w:rsid w:val="00B53381"/>
    <w:rsid w:val="00B53747"/>
    <w:rsid w:val="00B53E81"/>
    <w:rsid w:val="00B54641"/>
    <w:rsid w:val="00B5496A"/>
    <w:rsid w:val="00B5503B"/>
    <w:rsid w:val="00B55819"/>
    <w:rsid w:val="00B56D02"/>
    <w:rsid w:val="00B56D28"/>
    <w:rsid w:val="00B56D79"/>
    <w:rsid w:val="00B56FE5"/>
    <w:rsid w:val="00B5711A"/>
    <w:rsid w:val="00B600F3"/>
    <w:rsid w:val="00B61174"/>
    <w:rsid w:val="00B61756"/>
    <w:rsid w:val="00B61D60"/>
    <w:rsid w:val="00B6223D"/>
    <w:rsid w:val="00B62C7C"/>
    <w:rsid w:val="00B643E6"/>
    <w:rsid w:val="00B663C3"/>
    <w:rsid w:val="00B66E71"/>
    <w:rsid w:val="00B66EE5"/>
    <w:rsid w:val="00B66F2B"/>
    <w:rsid w:val="00B67D99"/>
    <w:rsid w:val="00B70CBA"/>
    <w:rsid w:val="00B71BC5"/>
    <w:rsid w:val="00B73399"/>
    <w:rsid w:val="00B73E7F"/>
    <w:rsid w:val="00B73FF5"/>
    <w:rsid w:val="00B741EF"/>
    <w:rsid w:val="00B74845"/>
    <w:rsid w:val="00B74892"/>
    <w:rsid w:val="00B74A98"/>
    <w:rsid w:val="00B74FCE"/>
    <w:rsid w:val="00B75603"/>
    <w:rsid w:val="00B7566A"/>
    <w:rsid w:val="00B76C73"/>
    <w:rsid w:val="00B7764A"/>
    <w:rsid w:val="00B776A2"/>
    <w:rsid w:val="00B77C5E"/>
    <w:rsid w:val="00B80098"/>
    <w:rsid w:val="00B804A7"/>
    <w:rsid w:val="00B81B45"/>
    <w:rsid w:val="00B81C6A"/>
    <w:rsid w:val="00B82090"/>
    <w:rsid w:val="00B822E5"/>
    <w:rsid w:val="00B8275D"/>
    <w:rsid w:val="00B830C7"/>
    <w:rsid w:val="00B838B3"/>
    <w:rsid w:val="00B84C24"/>
    <w:rsid w:val="00B85431"/>
    <w:rsid w:val="00B8579D"/>
    <w:rsid w:val="00B85A53"/>
    <w:rsid w:val="00B90951"/>
    <w:rsid w:val="00B919A0"/>
    <w:rsid w:val="00B92075"/>
    <w:rsid w:val="00B92302"/>
    <w:rsid w:val="00B927F6"/>
    <w:rsid w:val="00B92959"/>
    <w:rsid w:val="00B933E6"/>
    <w:rsid w:val="00B9341E"/>
    <w:rsid w:val="00B934E6"/>
    <w:rsid w:val="00B948FC"/>
    <w:rsid w:val="00B94C8D"/>
    <w:rsid w:val="00B95566"/>
    <w:rsid w:val="00B96357"/>
    <w:rsid w:val="00B973B3"/>
    <w:rsid w:val="00B97894"/>
    <w:rsid w:val="00B97990"/>
    <w:rsid w:val="00BA0209"/>
    <w:rsid w:val="00BA0690"/>
    <w:rsid w:val="00BA19FD"/>
    <w:rsid w:val="00BA1CB0"/>
    <w:rsid w:val="00BA1CB4"/>
    <w:rsid w:val="00BA2898"/>
    <w:rsid w:val="00BA3284"/>
    <w:rsid w:val="00BA4762"/>
    <w:rsid w:val="00BA6A14"/>
    <w:rsid w:val="00BA6B43"/>
    <w:rsid w:val="00BA71AB"/>
    <w:rsid w:val="00BB0617"/>
    <w:rsid w:val="00BB102C"/>
    <w:rsid w:val="00BB1B7C"/>
    <w:rsid w:val="00BB24CF"/>
    <w:rsid w:val="00BB298A"/>
    <w:rsid w:val="00BB43BD"/>
    <w:rsid w:val="00BB55D7"/>
    <w:rsid w:val="00BB73CD"/>
    <w:rsid w:val="00BB7645"/>
    <w:rsid w:val="00BC03C3"/>
    <w:rsid w:val="00BC0564"/>
    <w:rsid w:val="00BC05A2"/>
    <w:rsid w:val="00BC0974"/>
    <w:rsid w:val="00BC15E2"/>
    <w:rsid w:val="00BC1DBE"/>
    <w:rsid w:val="00BC2515"/>
    <w:rsid w:val="00BC28F7"/>
    <w:rsid w:val="00BC30B6"/>
    <w:rsid w:val="00BC4222"/>
    <w:rsid w:val="00BC4911"/>
    <w:rsid w:val="00BC6052"/>
    <w:rsid w:val="00BD0159"/>
    <w:rsid w:val="00BD0258"/>
    <w:rsid w:val="00BD1428"/>
    <w:rsid w:val="00BD1E88"/>
    <w:rsid w:val="00BD3423"/>
    <w:rsid w:val="00BD41E9"/>
    <w:rsid w:val="00BD4777"/>
    <w:rsid w:val="00BD4A8F"/>
    <w:rsid w:val="00BD4F90"/>
    <w:rsid w:val="00BD5A87"/>
    <w:rsid w:val="00BD5F79"/>
    <w:rsid w:val="00BD61F5"/>
    <w:rsid w:val="00BD6232"/>
    <w:rsid w:val="00BD7B7B"/>
    <w:rsid w:val="00BE06D2"/>
    <w:rsid w:val="00BE0BEB"/>
    <w:rsid w:val="00BE0DB8"/>
    <w:rsid w:val="00BE0FDB"/>
    <w:rsid w:val="00BE1333"/>
    <w:rsid w:val="00BE217E"/>
    <w:rsid w:val="00BE21A1"/>
    <w:rsid w:val="00BE26BA"/>
    <w:rsid w:val="00BE2E11"/>
    <w:rsid w:val="00BE3D00"/>
    <w:rsid w:val="00BE3E24"/>
    <w:rsid w:val="00BE3ED3"/>
    <w:rsid w:val="00BE4208"/>
    <w:rsid w:val="00BE6B62"/>
    <w:rsid w:val="00BE7C05"/>
    <w:rsid w:val="00BE7F03"/>
    <w:rsid w:val="00BF15AE"/>
    <w:rsid w:val="00BF1938"/>
    <w:rsid w:val="00BF2807"/>
    <w:rsid w:val="00BF30E6"/>
    <w:rsid w:val="00BF32FB"/>
    <w:rsid w:val="00BF39D9"/>
    <w:rsid w:val="00BF40C3"/>
    <w:rsid w:val="00BF5054"/>
    <w:rsid w:val="00BF5D88"/>
    <w:rsid w:val="00BF723C"/>
    <w:rsid w:val="00BF733D"/>
    <w:rsid w:val="00C00283"/>
    <w:rsid w:val="00C00D98"/>
    <w:rsid w:val="00C00E3B"/>
    <w:rsid w:val="00C015EA"/>
    <w:rsid w:val="00C01F72"/>
    <w:rsid w:val="00C03EB0"/>
    <w:rsid w:val="00C03F52"/>
    <w:rsid w:val="00C041C8"/>
    <w:rsid w:val="00C044D7"/>
    <w:rsid w:val="00C0495F"/>
    <w:rsid w:val="00C04F27"/>
    <w:rsid w:val="00C05C41"/>
    <w:rsid w:val="00C05CE4"/>
    <w:rsid w:val="00C07427"/>
    <w:rsid w:val="00C07C5E"/>
    <w:rsid w:val="00C100BF"/>
    <w:rsid w:val="00C10D1F"/>
    <w:rsid w:val="00C12231"/>
    <w:rsid w:val="00C13167"/>
    <w:rsid w:val="00C1396A"/>
    <w:rsid w:val="00C14E5C"/>
    <w:rsid w:val="00C1500E"/>
    <w:rsid w:val="00C1547B"/>
    <w:rsid w:val="00C155C3"/>
    <w:rsid w:val="00C15BAF"/>
    <w:rsid w:val="00C15DF2"/>
    <w:rsid w:val="00C162C1"/>
    <w:rsid w:val="00C1636D"/>
    <w:rsid w:val="00C165EA"/>
    <w:rsid w:val="00C17DA1"/>
    <w:rsid w:val="00C20D47"/>
    <w:rsid w:val="00C2220E"/>
    <w:rsid w:val="00C225CE"/>
    <w:rsid w:val="00C2287E"/>
    <w:rsid w:val="00C23129"/>
    <w:rsid w:val="00C243C6"/>
    <w:rsid w:val="00C24511"/>
    <w:rsid w:val="00C2488C"/>
    <w:rsid w:val="00C25B5C"/>
    <w:rsid w:val="00C25EDB"/>
    <w:rsid w:val="00C263DC"/>
    <w:rsid w:val="00C269EB"/>
    <w:rsid w:val="00C26D22"/>
    <w:rsid w:val="00C3146B"/>
    <w:rsid w:val="00C33A3C"/>
    <w:rsid w:val="00C34485"/>
    <w:rsid w:val="00C35306"/>
    <w:rsid w:val="00C36AE1"/>
    <w:rsid w:val="00C37BA5"/>
    <w:rsid w:val="00C40E32"/>
    <w:rsid w:val="00C4100A"/>
    <w:rsid w:val="00C41163"/>
    <w:rsid w:val="00C41B8E"/>
    <w:rsid w:val="00C42616"/>
    <w:rsid w:val="00C429B1"/>
    <w:rsid w:val="00C438D2"/>
    <w:rsid w:val="00C44340"/>
    <w:rsid w:val="00C46A53"/>
    <w:rsid w:val="00C46CD5"/>
    <w:rsid w:val="00C46F71"/>
    <w:rsid w:val="00C46F76"/>
    <w:rsid w:val="00C470F0"/>
    <w:rsid w:val="00C471AB"/>
    <w:rsid w:val="00C47835"/>
    <w:rsid w:val="00C50AAD"/>
    <w:rsid w:val="00C52A2A"/>
    <w:rsid w:val="00C534AD"/>
    <w:rsid w:val="00C53CE3"/>
    <w:rsid w:val="00C53CF4"/>
    <w:rsid w:val="00C54B8B"/>
    <w:rsid w:val="00C54D9E"/>
    <w:rsid w:val="00C54F2E"/>
    <w:rsid w:val="00C551EE"/>
    <w:rsid w:val="00C55286"/>
    <w:rsid w:val="00C55341"/>
    <w:rsid w:val="00C55E71"/>
    <w:rsid w:val="00C5670F"/>
    <w:rsid w:val="00C56E55"/>
    <w:rsid w:val="00C578B8"/>
    <w:rsid w:val="00C57F5B"/>
    <w:rsid w:val="00C601AC"/>
    <w:rsid w:val="00C60E34"/>
    <w:rsid w:val="00C611F3"/>
    <w:rsid w:val="00C61A96"/>
    <w:rsid w:val="00C6275D"/>
    <w:rsid w:val="00C628F2"/>
    <w:rsid w:val="00C62C77"/>
    <w:rsid w:val="00C63569"/>
    <w:rsid w:val="00C6356C"/>
    <w:rsid w:val="00C6431B"/>
    <w:rsid w:val="00C6672C"/>
    <w:rsid w:val="00C66D32"/>
    <w:rsid w:val="00C677CB"/>
    <w:rsid w:val="00C679D3"/>
    <w:rsid w:val="00C700E2"/>
    <w:rsid w:val="00C71B09"/>
    <w:rsid w:val="00C71E62"/>
    <w:rsid w:val="00C72A82"/>
    <w:rsid w:val="00C73563"/>
    <w:rsid w:val="00C73BB8"/>
    <w:rsid w:val="00C73EE9"/>
    <w:rsid w:val="00C74327"/>
    <w:rsid w:val="00C7442E"/>
    <w:rsid w:val="00C74E8F"/>
    <w:rsid w:val="00C75066"/>
    <w:rsid w:val="00C750C4"/>
    <w:rsid w:val="00C75380"/>
    <w:rsid w:val="00C760B2"/>
    <w:rsid w:val="00C7662D"/>
    <w:rsid w:val="00C802BE"/>
    <w:rsid w:val="00C804F5"/>
    <w:rsid w:val="00C816F5"/>
    <w:rsid w:val="00C82739"/>
    <w:rsid w:val="00C82816"/>
    <w:rsid w:val="00C8288C"/>
    <w:rsid w:val="00C8388D"/>
    <w:rsid w:val="00C845A2"/>
    <w:rsid w:val="00C84679"/>
    <w:rsid w:val="00C84B0E"/>
    <w:rsid w:val="00C854B8"/>
    <w:rsid w:val="00C855D2"/>
    <w:rsid w:val="00C85EFC"/>
    <w:rsid w:val="00C85FDD"/>
    <w:rsid w:val="00C86688"/>
    <w:rsid w:val="00C86E7E"/>
    <w:rsid w:val="00C876C9"/>
    <w:rsid w:val="00C90456"/>
    <w:rsid w:val="00C9126B"/>
    <w:rsid w:val="00C91F71"/>
    <w:rsid w:val="00C9276A"/>
    <w:rsid w:val="00C92BC5"/>
    <w:rsid w:val="00C92D06"/>
    <w:rsid w:val="00C935B4"/>
    <w:rsid w:val="00C93717"/>
    <w:rsid w:val="00C93998"/>
    <w:rsid w:val="00C93C20"/>
    <w:rsid w:val="00C9457A"/>
    <w:rsid w:val="00C949E9"/>
    <w:rsid w:val="00C94B5D"/>
    <w:rsid w:val="00C94FDF"/>
    <w:rsid w:val="00C96222"/>
    <w:rsid w:val="00C96C6E"/>
    <w:rsid w:val="00C97828"/>
    <w:rsid w:val="00CA141E"/>
    <w:rsid w:val="00CA2512"/>
    <w:rsid w:val="00CA2B5C"/>
    <w:rsid w:val="00CA2BD4"/>
    <w:rsid w:val="00CA404B"/>
    <w:rsid w:val="00CA4564"/>
    <w:rsid w:val="00CA459E"/>
    <w:rsid w:val="00CA5757"/>
    <w:rsid w:val="00CA64D9"/>
    <w:rsid w:val="00CA7A76"/>
    <w:rsid w:val="00CB04DE"/>
    <w:rsid w:val="00CB0814"/>
    <w:rsid w:val="00CB0C85"/>
    <w:rsid w:val="00CB1271"/>
    <w:rsid w:val="00CB2082"/>
    <w:rsid w:val="00CB2103"/>
    <w:rsid w:val="00CB32BE"/>
    <w:rsid w:val="00CB4345"/>
    <w:rsid w:val="00CB4782"/>
    <w:rsid w:val="00CB4932"/>
    <w:rsid w:val="00CB7637"/>
    <w:rsid w:val="00CC18AC"/>
    <w:rsid w:val="00CC336B"/>
    <w:rsid w:val="00CC39AD"/>
    <w:rsid w:val="00CC50A3"/>
    <w:rsid w:val="00CC51DB"/>
    <w:rsid w:val="00CC607F"/>
    <w:rsid w:val="00CC6BBA"/>
    <w:rsid w:val="00CC6C80"/>
    <w:rsid w:val="00CC7DD8"/>
    <w:rsid w:val="00CD0BAB"/>
    <w:rsid w:val="00CD0FD5"/>
    <w:rsid w:val="00CD14CE"/>
    <w:rsid w:val="00CD1D0B"/>
    <w:rsid w:val="00CD221E"/>
    <w:rsid w:val="00CD23AD"/>
    <w:rsid w:val="00CD301A"/>
    <w:rsid w:val="00CD373D"/>
    <w:rsid w:val="00CD4BB8"/>
    <w:rsid w:val="00CD4FBC"/>
    <w:rsid w:val="00CD51FC"/>
    <w:rsid w:val="00CD64B6"/>
    <w:rsid w:val="00CD65FE"/>
    <w:rsid w:val="00CD75B5"/>
    <w:rsid w:val="00CD7D3F"/>
    <w:rsid w:val="00CE03F3"/>
    <w:rsid w:val="00CE102F"/>
    <w:rsid w:val="00CE3CAB"/>
    <w:rsid w:val="00CE45B5"/>
    <w:rsid w:val="00CE4AE7"/>
    <w:rsid w:val="00CE5987"/>
    <w:rsid w:val="00CE5A44"/>
    <w:rsid w:val="00CE5D0F"/>
    <w:rsid w:val="00CE6AE3"/>
    <w:rsid w:val="00CE6DB0"/>
    <w:rsid w:val="00CE799C"/>
    <w:rsid w:val="00CF1E10"/>
    <w:rsid w:val="00CF2089"/>
    <w:rsid w:val="00CF3EAF"/>
    <w:rsid w:val="00CF4E57"/>
    <w:rsid w:val="00CF65C8"/>
    <w:rsid w:val="00CF6C50"/>
    <w:rsid w:val="00CF6F1A"/>
    <w:rsid w:val="00CF71C0"/>
    <w:rsid w:val="00CF7569"/>
    <w:rsid w:val="00D00086"/>
    <w:rsid w:val="00D0076E"/>
    <w:rsid w:val="00D00A15"/>
    <w:rsid w:val="00D01DB1"/>
    <w:rsid w:val="00D037B5"/>
    <w:rsid w:val="00D037FA"/>
    <w:rsid w:val="00D03BC3"/>
    <w:rsid w:val="00D04D8E"/>
    <w:rsid w:val="00D0514C"/>
    <w:rsid w:val="00D05730"/>
    <w:rsid w:val="00D05878"/>
    <w:rsid w:val="00D05F5B"/>
    <w:rsid w:val="00D06032"/>
    <w:rsid w:val="00D065AC"/>
    <w:rsid w:val="00D07F93"/>
    <w:rsid w:val="00D100E8"/>
    <w:rsid w:val="00D125C8"/>
    <w:rsid w:val="00D13472"/>
    <w:rsid w:val="00D1374B"/>
    <w:rsid w:val="00D13AE4"/>
    <w:rsid w:val="00D13FD7"/>
    <w:rsid w:val="00D1428E"/>
    <w:rsid w:val="00D14640"/>
    <w:rsid w:val="00D15E64"/>
    <w:rsid w:val="00D16292"/>
    <w:rsid w:val="00D172B9"/>
    <w:rsid w:val="00D17669"/>
    <w:rsid w:val="00D17DF7"/>
    <w:rsid w:val="00D20C4A"/>
    <w:rsid w:val="00D21904"/>
    <w:rsid w:val="00D21986"/>
    <w:rsid w:val="00D21CD0"/>
    <w:rsid w:val="00D21FDE"/>
    <w:rsid w:val="00D24967"/>
    <w:rsid w:val="00D24C1B"/>
    <w:rsid w:val="00D252CB"/>
    <w:rsid w:val="00D2530B"/>
    <w:rsid w:val="00D25957"/>
    <w:rsid w:val="00D25BFA"/>
    <w:rsid w:val="00D268E6"/>
    <w:rsid w:val="00D300BC"/>
    <w:rsid w:val="00D304E5"/>
    <w:rsid w:val="00D3068A"/>
    <w:rsid w:val="00D30FED"/>
    <w:rsid w:val="00D31AFB"/>
    <w:rsid w:val="00D320C8"/>
    <w:rsid w:val="00D32EDB"/>
    <w:rsid w:val="00D33E64"/>
    <w:rsid w:val="00D34764"/>
    <w:rsid w:val="00D350A5"/>
    <w:rsid w:val="00D35144"/>
    <w:rsid w:val="00D3566E"/>
    <w:rsid w:val="00D358FD"/>
    <w:rsid w:val="00D35BC0"/>
    <w:rsid w:val="00D3668F"/>
    <w:rsid w:val="00D36C36"/>
    <w:rsid w:val="00D3701F"/>
    <w:rsid w:val="00D372A5"/>
    <w:rsid w:val="00D376F8"/>
    <w:rsid w:val="00D4028C"/>
    <w:rsid w:val="00D41386"/>
    <w:rsid w:val="00D41C8E"/>
    <w:rsid w:val="00D4225A"/>
    <w:rsid w:val="00D4249E"/>
    <w:rsid w:val="00D425F6"/>
    <w:rsid w:val="00D427C8"/>
    <w:rsid w:val="00D429EB"/>
    <w:rsid w:val="00D43872"/>
    <w:rsid w:val="00D454E2"/>
    <w:rsid w:val="00D4702A"/>
    <w:rsid w:val="00D4744D"/>
    <w:rsid w:val="00D47A37"/>
    <w:rsid w:val="00D47D84"/>
    <w:rsid w:val="00D5010B"/>
    <w:rsid w:val="00D50BC7"/>
    <w:rsid w:val="00D51988"/>
    <w:rsid w:val="00D51A9C"/>
    <w:rsid w:val="00D51E9F"/>
    <w:rsid w:val="00D52C40"/>
    <w:rsid w:val="00D532E9"/>
    <w:rsid w:val="00D545DA"/>
    <w:rsid w:val="00D54693"/>
    <w:rsid w:val="00D5472A"/>
    <w:rsid w:val="00D54FDE"/>
    <w:rsid w:val="00D5575A"/>
    <w:rsid w:val="00D55BCA"/>
    <w:rsid w:val="00D565B1"/>
    <w:rsid w:val="00D5705E"/>
    <w:rsid w:val="00D60772"/>
    <w:rsid w:val="00D610B0"/>
    <w:rsid w:val="00D62745"/>
    <w:rsid w:val="00D62DDA"/>
    <w:rsid w:val="00D62FA7"/>
    <w:rsid w:val="00D631E3"/>
    <w:rsid w:val="00D63C10"/>
    <w:rsid w:val="00D63C4C"/>
    <w:rsid w:val="00D64171"/>
    <w:rsid w:val="00D64CD3"/>
    <w:rsid w:val="00D64F09"/>
    <w:rsid w:val="00D65287"/>
    <w:rsid w:val="00D6549F"/>
    <w:rsid w:val="00D65CE5"/>
    <w:rsid w:val="00D65E6C"/>
    <w:rsid w:val="00D700BE"/>
    <w:rsid w:val="00D70500"/>
    <w:rsid w:val="00D7066E"/>
    <w:rsid w:val="00D70857"/>
    <w:rsid w:val="00D714A8"/>
    <w:rsid w:val="00D72077"/>
    <w:rsid w:val="00D7389D"/>
    <w:rsid w:val="00D742C8"/>
    <w:rsid w:val="00D74D2A"/>
    <w:rsid w:val="00D74DE2"/>
    <w:rsid w:val="00D750A4"/>
    <w:rsid w:val="00D750F8"/>
    <w:rsid w:val="00D757CE"/>
    <w:rsid w:val="00D7596B"/>
    <w:rsid w:val="00D75DA2"/>
    <w:rsid w:val="00D7658F"/>
    <w:rsid w:val="00D76C0C"/>
    <w:rsid w:val="00D77BF3"/>
    <w:rsid w:val="00D81122"/>
    <w:rsid w:val="00D81EB2"/>
    <w:rsid w:val="00D82B84"/>
    <w:rsid w:val="00D83AE4"/>
    <w:rsid w:val="00D83E68"/>
    <w:rsid w:val="00D841D0"/>
    <w:rsid w:val="00D84D4C"/>
    <w:rsid w:val="00D85170"/>
    <w:rsid w:val="00D870E6"/>
    <w:rsid w:val="00D87815"/>
    <w:rsid w:val="00D87996"/>
    <w:rsid w:val="00D9141E"/>
    <w:rsid w:val="00D91782"/>
    <w:rsid w:val="00D9184B"/>
    <w:rsid w:val="00D9269F"/>
    <w:rsid w:val="00D92E7E"/>
    <w:rsid w:val="00D92EFC"/>
    <w:rsid w:val="00D93ABB"/>
    <w:rsid w:val="00D941E9"/>
    <w:rsid w:val="00D9519D"/>
    <w:rsid w:val="00D96131"/>
    <w:rsid w:val="00D97B03"/>
    <w:rsid w:val="00D97DCA"/>
    <w:rsid w:val="00D97E1C"/>
    <w:rsid w:val="00DA057F"/>
    <w:rsid w:val="00DA16A9"/>
    <w:rsid w:val="00DA1C7A"/>
    <w:rsid w:val="00DA29C5"/>
    <w:rsid w:val="00DA29F9"/>
    <w:rsid w:val="00DA2C0A"/>
    <w:rsid w:val="00DA3056"/>
    <w:rsid w:val="00DA46DE"/>
    <w:rsid w:val="00DA5435"/>
    <w:rsid w:val="00DA6C1A"/>
    <w:rsid w:val="00DB0E10"/>
    <w:rsid w:val="00DB149C"/>
    <w:rsid w:val="00DB1BD7"/>
    <w:rsid w:val="00DB3297"/>
    <w:rsid w:val="00DB3E3F"/>
    <w:rsid w:val="00DB527A"/>
    <w:rsid w:val="00DB682D"/>
    <w:rsid w:val="00DB6B09"/>
    <w:rsid w:val="00DB6C84"/>
    <w:rsid w:val="00DB6FE5"/>
    <w:rsid w:val="00DC1026"/>
    <w:rsid w:val="00DC121F"/>
    <w:rsid w:val="00DC19E5"/>
    <w:rsid w:val="00DC1FF0"/>
    <w:rsid w:val="00DC26B8"/>
    <w:rsid w:val="00DC2A47"/>
    <w:rsid w:val="00DC5ADB"/>
    <w:rsid w:val="00DC7136"/>
    <w:rsid w:val="00DC79DC"/>
    <w:rsid w:val="00DC7E6C"/>
    <w:rsid w:val="00DC7F31"/>
    <w:rsid w:val="00DD0A39"/>
    <w:rsid w:val="00DD0AE5"/>
    <w:rsid w:val="00DD18C3"/>
    <w:rsid w:val="00DD1D10"/>
    <w:rsid w:val="00DD22CF"/>
    <w:rsid w:val="00DD2493"/>
    <w:rsid w:val="00DD25F5"/>
    <w:rsid w:val="00DD2A59"/>
    <w:rsid w:val="00DD3867"/>
    <w:rsid w:val="00DD3A11"/>
    <w:rsid w:val="00DD4045"/>
    <w:rsid w:val="00DD49D7"/>
    <w:rsid w:val="00DD5CF7"/>
    <w:rsid w:val="00DD5FAF"/>
    <w:rsid w:val="00DD6630"/>
    <w:rsid w:val="00DD6C8A"/>
    <w:rsid w:val="00DD6DB2"/>
    <w:rsid w:val="00DD7A31"/>
    <w:rsid w:val="00DE019F"/>
    <w:rsid w:val="00DE08A9"/>
    <w:rsid w:val="00DE0B49"/>
    <w:rsid w:val="00DE13E3"/>
    <w:rsid w:val="00DE2DA0"/>
    <w:rsid w:val="00DE32AE"/>
    <w:rsid w:val="00DE391B"/>
    <w:rsid w:val="00DE401D"/>
    <w:rsid w:val="00DE4B20"/>
    <w:rsid w:val="00DE4B3D"/>
    <w:rsid w:val="00DE530C"/>
    <w:rsid w:val="00DE57BE"/>
    <w:rsid w:val="00DE7CB1"/>
    <w:rsid w:val="00DE7E09"/>
    <w:rsid w:val="00DF0285"/>
    <w:rsid w:val="00DF075A"/>
    <w:rsid w:val="00DF09E7"/>
    <w:rsid w:val="00DF0A07"/>
    <w:rsid w:val="00DF0E08"/>
    <w:rsid w:val="00DF1325"/>
    <w:rsid w:val="00DF1820"/>
    <w:rsid w:val="00DF32F4"/>
    <w:rsid w:val="00DF3D41"/>
    <w:rsid w:val="00DF3FD7"/>
    <w:rsid w:val="00DF4A0A"/>
    <w:rsid w:val="00DF4FC8"/>
    <w:rsid w:val="00DF4FD8"/>
    <w:rsid w:val="00DF5D23"/>
    <w:rsid w:val="00DF6818"/>
    <w:rsid w:val="00DF7390"/>
    <w:rsid w:val="00DF7A11"/>
    <w:rsid w:val="00E008C4"/>
    <w:rsid w:val="00E00D4E"/>
    <w:rsid w:val="00E017C4"/>
    <w:rsid w:val="00E02489"/>
    <w:rsid w:val="00E02FC4"/>
    <w:rsid w:val="00E03E78"/>
    <w:rsid w:val="00E041CD"/>
    <w:rsid w:val="00E04427"/>
    <w:rsid w:val="00E0617B"/>
    <w:rsid w:val="00E06415"/>
    <w:rsid w:val="00E06911"/>
    <w:rsid w:val="00E06A81"/>
    <w:rsid w:val="00E06EFB"/>
    <w:rsid w:val="00E10C52"/>
    <w:rsid w:val="00E10F03"/>
    <w:rsid w:val="00E13B41"/>
    <w:rsid w:val="00E153C6"/>
    <w:rsid w:val="00E165AB"/>
    <w:rsid w:val="00E16725"/>
    <w:rsid w:val="00E16D69"/>
    <w:rsid w:val="00E16FF3"/>
    <w:rsid w:val="00E176B7"/>
    <w:rsid w:val="00E20CA5"/>
    <w:rsid w:val="00E20EBC"/>
    <w:rsid w:val="00E22049"/>
    <w:rsid w:val="00E22DEF"/>
    <w:rsid w:val="00E24BB5"/>
    <w:rsid w:val="00E256B2"/>
    <w:rsid w:val="00E25ECE"/>
    <w:rsid w:val="00E25F47"/>
    <w:rsid w:val="00E2609A"/>
    <w:rsid w:val="00E26E10"/>
    <w:rsid w:val="00E27907"/>
    <w:rsid w:val="00E30379"/>
    <w:rsid w:val="00E30541"/>
    <w:rsid w:val="00E30F59"/>
    <w:rsid w:val="00E310AB"/>
    <w:rsid w:val="00E32141"/>
    <w:rsid w:val="00E321EE"/>
    <w:rsid w:val="00E337E3"/>
    <w:rsid w:val="00E34523"/>
    <w:rsid w:val="00E3495D"/>
    <w:rsid w:val="00E34E9A"/>
    <w:rsid w:val="00E3580F"/>
    <w:rsid w:val="00E35979"/>
    <w:rsid w:val="00E35B44"/>
    <w:rsid w:val="00E35BE5"/>
    <w:rsid w:val="00E36141"/>
    <w:rsid w:val="00E3614A"/>
    <w:rsid w:val="00E3797A"/>
    <w:rsid w:val="00E40116"/>
    <w:rsid w:val="00E401A3"/>
    <w:rsid w:val="00E40D5A"/>
    <w:rsid w:val="00E42460"/>
    <w:rsid w:val="00E44CC9"/>
    <w:rsid w:val="00E45966"/>
    <w:rsid w:val="00E45C13"/>
    <w:rsid w:val="00E45DD9"/>
    <w:rsid w:val="00E4639F"/>
    <w:rsid w:val="00E46FCE"/>
    <w:rsid w:val="00E47A35"/>
    <w:rsid w:val="00E47BB0"/>
    <w:rsid w:val="00E50D39"/>
    <w:rsid w:val="00E51964"/>
    <w:rsid w:val="00E51FC5"/>
    <w:rsid w:val="00E52E0D"/>
    <w:rsid w:val="00E54294"/>
    <w:rsid w:val="00E54AEB"/>
    <w:rsid w:val="00E54BB9"/>
    <w:rsid w:val="00E55223"/>
    <w:rsid w:val="00E556DC"/>
    <w:rsid w:val="00E56B94"/>
    <w:rsid w:val="00E572FA"/>
    <w:rsid w:val="00E57C0C"/>
    <w:rsid w:val="00E6001B"/>
    <w:rsid w:val="00E60584"/>
    <w:rsid w:val="00E61894"/>
    <w:rsid w:val="00E6214E"/>
    <w:rsid w:val="00E62709"/>
    <w:rsid w:val="00E62836"/>
    <w:rsid w:val="00E628E9"/>
    <w:rsid w:val="00E62C6E"/>
    <w:rsid w:val="00E62DC8"/>
    <w:rsid w:val="00E64240"/>
    <w:rsid w:val="00E64F4B"/>
    <w:rsid w:val="00E657C4"/>
    <w:rsid w:val="00E659FB"/>
    <w:rsid w:val="00E66033"/>
    <w:rsid w:val="00E661D6"/>
    <w:rsid w:val="00E66977"/>
    <w:rsid w:val="00E672CB"/>
    <w:rsid w:val="00E679AE"/>
    <w:rsid w:val="00E67ADB"/>
    <w:rsid w:val="00E702C8"/>
    <w:rsid w:val="00E722D8"/>
    <w:rsid w:val="00E726A2"/>
    <w:rsid w:val="00E72C14"/>
    <w:rsid w:val="00E72FF9"/>
    <w:rsid w:val="00E73A77"/>
    <w:rsid w:val="00E74359"/>
    <w:rsid w:val="00E75DF5"/>
    <w:rsid w:val="00E76545"/>
    <w:rsid w:val="00E77E55"/>
    <w:rsid w:val="00E80135"/>
    <w:rsid w:val="00E80E86"/>
    <w:rsid w:val="00E81CDD"/>
    <w:rsid w:val="00E81DC1"/>
    <w:rsid w:val="00E82203"/>
    <w:rsid w:val="00E83D33"/>
    <w:rsid w:val="00E84D6D"/>
    <w:rsid w:val="00E85A6D"/>
    <w:rsid w:val="00E85A93"/>
    <w:rsid w:val="00E867A7"/>
    <w:rsid w:val="00E87745"/>
    <w:rsid w:val="00E87A8A"/>
    <w:rsid w:val="00E90905"/>
    <w:rsid w:val="00E91FC8"/>
    <w:rsid w:val="00E920AD"/>
    <w:rsid w:val="00E9329C"/>
    <w:rsid w:val="00E94C4E"/>
    <w:rsid w:val="00E95252"/>
    <w:rsid w:val="00E953C0"/>
    <w:rsid w:val="00E95E07"/>
    <w:rsid w:val="00E963B8"/>
    <w:rsid w:val="00E96F61"/>
    <w:rsid w:val="00E96F78"/>
    <w:rsid w:val="00E977AC"/>
    <w:rsid w:val="00E97CBC"/>
    <w:rsid w:val="00E97EB8"/>
    <w:rsid w:val="00EA12CA"/>
    <w:rsid w:val="00EA1588"/>
    <w:rsid w:val="00EA19B7"/>
    <w:rsid w:val="00EA3C3B"/>
    <w:rsid w:val="00EA3E03"/>
    <w:rsid w:val="00EA3E7E"/>
    <w:rsid w:val="00EA403C"/>
    <w:rsid w:val="00EA4098"/>
    <w:rsid w:val="00EA420D"/>
    <w:rsid w:val="00EA47D9"/>
    <w:rsid w:val="00EA4861"/>
    <w:rsid w:val="00EA6275"/>
    <w:rsid w:val="00EA7398"/>
    <w:rsid w:val="00EA7528"/>
    <w:rsid w:val="00EA7A8E"/>
    <w:rsid w:val="00EB304D"/>
    <w:rsid w:val="00EB31C3"/>
    <w:rsid w:val="00EB3E2E"/>
    <w:rsid w:val="00EB4104"/>
    <w:rsid w:val="00EB435D"/>
    <w:rsid w:val="00EB441F"/>
    <w:rsid w:val="00EB4735"/>
    <w:rsid w:val="00EB4C18"/>
    <w:rsid w:val="00EB509E"/>
    <w:rsid w:val="00EB60D0"/>
    <w:rsid w:val="00EB6F00"/>
    <w:rsid w:val="00EB74EB"/>
    <w:rsid w:val="00EC015E"/>
    <w:rsid w:val="00EC01C0"/>
    <w:rsid w:val="00EC0807"/>
    <w:rsid w:val="00EC1454"/>
    <w:rsid w:val="00EC3018"/>
    <w:rsid w:val="00EC3A8D"/>
    <w:rsid w:val="00EC4801"/>
    <w:rsid w:val="00EC4B1F"/>
    <w:rsid w:val="00EC53AE"/>
    <w:rsid w:val="00EC5C8C"/>
    <w:rsid w:val="00EC732D"/>
    <w:rsid w:val="00EC7BF1"/>
    <w:rsid w:val="00ED0A20"/>
    <w:rsid w:val="00ED0FC5"/>
    <w:rsid w:val="00ED110E"/>
    <w:rsid w:val="00ED241D"/>
    <w:rsid w:val="00ED2AA5"/>
    <w:rsid w:val="00ED44B2"/>
    <w:rsid w:val="00ED44B8"/>
    <w:rsid w:val="00ED55A0"/>
    <w:rsid w:val="00ED584B"/>
    <w:rsid w:val="00ED73F2"/>
    <w:rsid w:val="00ED7C74"/>
    <w:rsid w:val="00EE0653"/>
    <w:rsid w:val="00EE065A"/>
    <w:rsid w:val="00EE0B1E"/>
    <w:rsid w:val="00EE10DC"/>
    <w:rsid w:val="00EE14A5"/>
    <w:rsid w:val="00EE1C7C"/>
    <w:rsid w:val="00EE1FA5"/>
    <w:rsid w:val="00EE316F"/>
    <w:rsid w:val="00EE4CC6"/>
    <w:rsid w:val="00EE4FDB"/>
    <w:rsid w:val="00EE5FB9"/>
    <w:rsid w:val="00EE71E8"/>
    <w:rsid w:val="00EE7E9F"/>
    <w:rsid w:val="00EF0032"/>
    <w:rsid w:val="00EF0E88"/>
    <w:rsid w:val="00EF1FE0"/>
    <w:rsid w:val="00EF2793"/>
    <w:rsid w:val="00EF3C47"/>
    <w:rsid w:val="00EF407B"/>
    <w:rsid w:val="00EF4136"/>
    <w:rsid w:val="00EF4A44"/>
    <w:rsid w:val="00EF4A57"/>
    <w:rsid w:val="00EF4CDB"/>
    <w:rsid w:val="00EF50FD"/>
    <w:rsid w:val="00EF5C3D"/>
    <w:rsid w:val="00EF653C"/>
    <w:rsid w:val="00EF66C8"/>
    <w:rsid w:val="00EF731C"/>
    <w:rsid w:val="00EF73DC"/>
    <w:rsid w:val="00F00702"/>
    <w:rsid w:val="00F00797"/>
    <w:rsid w:val="00F00DB4"/>
    <w:rsid w:val="00F01CB4"/>
    <w:rsid w:val="00F02A37"/>
    <w:rsid w:val="00F02FE0"/>
    <w:rsid w:val="00F032B4"/>
    <w:rsid w:val="00F032F5"/>
    <w:rsid w:val="00F0357E"/>
    <w:rsid w:val="00F036D8"/>
    <w:rsid w:val="00F04041"/>
    <w:rsid w:val="00F04395"/>
    <w:rsid w:val="00F068E5"/>
    <w:rsid w:val="00F06FD0"/>
    <w:rsid w:val="00F1099E"/>
    <w:rsid w:val="00F10B03"/>
    <w:rsid w:val="00F11671"/>
    <w:rsid w:val="00F1285B"/>
    <w:rsid w:val="00F1299E"/>
    <w:rsid w:val="00F12F52"/>
    <w:rsid w:val="00F12F5B"/>
    <w:rsid w:val="00F13BC8"/>
    <w:rsid w:val="00F13BE0"/>
    <w:rsid w:val="00F14147"/>
    <w:rsid w:val="00F15907"/>
    <w:rsid w:val="00F17C2F"/>
    <w:rsid w:val="00F17FDB"/>
    <w:rsid w:val="00F2038E"/>
    <w:rsid w:val="00F205E2"/>
    <w:rsid w:val="00F224D7"/>
    <w:rsid w:val="00F229F5"/>
    <w:rsid w:val="00F24183"/>
    <w:rsid w:val="00F25682"/>
    <w:rsid w:val="00F25925"/>
    <w:rsid w:val="00F25C4A"/>
    <w:rsid w:val="00F25CB9"/>
    <w:rsid w:val="00F25E9C"/>
    <w:rsid w:val="00F27509"/>
    <w:rsid w:val="00F276AC"/>
    <w:rsid w:val="00F2798B"/>
    <w:rsid w:val="00F27A35"/>
    <w:rsid w:val="00F27B6C"/>
    <w:rsid w:val="00F27D2C"/>
    <w:rsid w:val="00F313D7"/>
    <w:rsid w:val="00F317A6"/>
    <w:rsid w:val="00F317E5"/>
    <w:rsid w:val="00F31A3C"/>
    <w:rsid w:val="00F31C3A"/>
    <w:rsid w:val="00F32989"/>
    <w:rsid w:val="00F335AF"/>
    <w:rsid w:val="00F348BF"/>
    <w:rsid w:val="00F34D78"/>
    <w:rsid w:val="00F35DF4"/>
    <w:rsid w:val="00F3641B"/>
    <w:rsid w:val="00F36A24"/>
    <w:rsid w:val="00F36FB1"/>
    <w:rsid w:val="00F401DE"/>
    <w:rsid w:val="00F40949"/>
    <w:rsid w:val="00F42EA0"/>
    <w:rsid w:val="00F42EFB"/>
    <w:rsid w:val="00F43981"/>
    <w:rsid w:val="00F44FAE"/>
    <w:rsid w:val="00F453ED"/>
    <w:rsid w:val="00F45A20"/>
    <w:rsid w:val="00F45AE8"/>
    <w:rsid w:val="00F45E70"/>
    <w:rsid w:val="00F4691C"/>
    <w:rsid w:val="00F4697A"/>
    <w:rsid w:val="00F5000D"/>
    <w:rsid w:val="00F51940"/>
    <w:rsid w:val="00F51CFF"/>
    <w:rsid w:val="00F536A4"/>
    <w:rsid w:val="00F53A4E"/>
    <w:rsid w:val="00F547DA"/>
    <w:rsid w:val="00F54AF3"/>
    <w:rsid w:val="00F559D8"/>
    <w:rsid w:val="00F56421"/>
    <w:rsid w:val="00F56506"/>
    <w:rsid w:val="00F56991"/>
    <w:rsid w:val="00F56CFA"/>
    <w:rsid w:val="00F6084D"/>
    <w:rsid w:val="00F60B3C"/>
    <w:rsid w:val="00F60F81"/>
    <w:rsid w:val="00F61712"/>
    <w:rsid w:val="00F618C7"/>
    <w:rsid w:val="00F6218C"/>
    <w:rsid w:val="00F62BCE"/>
    <w:rsid w:val="00F62D02"/>
    <w:rsid w:val="00F631B0"/>
    <w:rsid w:val="00F63407"/>
    <w:rsid w:val="00F643BF"/>
    <w:rsid w:val="00F644C7"/>
    <w:rsid w:val="00F64CD2"/>
    <w:rsid w:val="00F66B1B"/>
    <w:rsid w:val="00F66E5B"/>
    <w:rsid w:val="00F67138"/>
    <w:rsid w:val="00F672F4"/>
    <w:rsid w:val="00F702FC"/>
    <w:rsid w:val="00F7082C"/>
    <w:rsid w:val="00F70EDF"/>
    <w:rsid w:val="00F7157C"/>
    <w:rsid w:val="00F71D21"/>
    <w:rsid w:val="00F72D72"/>
    <w:rsid w:val="00F73026"/>
    <w:rsid w:val="00F731C3"/>
    <w:rsid w:val="00F735CC"/>
    <w:rsid w:val="00F73DF5"/>
    <w:rsid w:val="00F74B10"/>
    <w:rsid w:val="00F75B65"/>
    <w:rsid w:val="00F76620"/>
    <w:rsid w:val="00F766F1"/>
    <w:rsid w:val="00F77045"/>
    <w:rsid w:val="00F77125"/>
    <w:rsid w:val="00F8033E"/>
    <w:rsid w:val="00F80EDB"/>
    <w:rsid w:val="00F822A1"/>
    <w:rsid w:val="00F834F9"/>
    <w:rsid w:val="00F83663"/>
    <w:rsid w:val="00F837CB"/>
    <w:rsid w:val="00F8556F"/>
    <w:rsid w:val="00F85A20"/>
    <w:rsid w:val="00F85C16"/>
    <w:rsid w:val="00F85FFE"/>
    <w:rsid w:val="00F8757D"/>
    <w:rsid w:val="00F9025A"/>
    <w:rsid w:val="00F90858"/>
    <w:rsid w:val="00F926D0"/>
    <w:rsid w:val="00F93791"/>
    <w:rsid w:val="00F938E2"/>
    <w:rsid w:val="00F947E1"/>
    <w:rsid w:val="00F94CBF"/>
    <w:rsid w:val="00F95265"/>
    <w:rsid w:val="00F9564E"/>
    <w:rsid w:val="00F95B84"/>
    <w:rsid w:val="00F96F82"/>
    <w:rsid w:val="00FA08DC"/>
    <w:rsid w:val="00FA1998"/>
    <w:rsid w:val="00FA2182"/>
    <w:rsid w:val="00FA33D5"/>
    <w:rsid w:val="00FA403B"/>
    <w:rsid w:val="00FA51B8"/>
    <w:rsid w:val="00FA5BB4"/>
    <w:rsid w:val="00FA65D3"/>
    <w:rsid w:val="00FA7C5A"/>
    <w:rsid w:val="00FB008E"/>
    <w:rsid w:val="00FB0167"/>
    <w:rsid w:val="00FB1216"/>
    <w:rsid w:val="00FB1463"/>
    <w:rsid w:val="00FB245F"/>
    <w:rsid w:val="00FB359A"/>
    <w:rsid w:val="00FB3A00"/>
    <w:rsid w:val="00FB3E5C"/>
    <w:rsid w:val="00FB5345"/>
    <w:rsid w:val="00FB5D43"/>
    <w:rsid w:val="00FB6082"/>
    <w:rsid w:val="00FB666B"/>
    <w:rsid w:val="00FC0EC2"/>
    <w:rsid w:val="00FC18DF"/>
    <w:rsid w:val="00FC22B5"/>
    <w:rsid w:val="00FC2494"/>
    <w:rsid w:val="00FC28EA"/>
    <w:rsid w:val="00FC2903"/>
    <w:rsid w:val="00FC3BFE"/>
    <w:rsid w:val="00FC4497"/>
    <w:rsid w:val="00FC455F"/>
    <w:rsid w:val="00FC45A8"/>
    <w:rsid w:val="00FC4C02"/>
    <w:rsid w:val="00FC5DE7"/>
    <w:rsid w:val="00FC6375"/>
    <w:rsid w:val="00FC69BB"/>
    <w:rsid w:val="00FC6C6B"/>
    <w:rsid w:val="00FC73F7"/>
    <w:rsid w:val="00FC76D9"/>
    <w:rsid w:val="00FC77AF"/>
    <w:rsid w:val="00FC7816"/>
    <w:rsid w:val="00FD1696"/>
    <w:rsid w:val="00FD20C7"/>
    <w:rsid w:val="00FD2502"/>
    <w:rsid w:val="00FD2508"/>
    <w:rsid w:val="00FD2C7F"/>
    <w:rsid w:val="00FD58C1"/>
    <w:rsid w:val="00FD70A2"/>
    <w:rsid w:val="00FD7EF0"/>
    <w:rsid w:val="00FE0BC8"/>
    <w:rsid w:val="00FE18C1"/>
    <w:rsid w:val="00FE2122"/>
    <w:rsid w:val="00FE218F"/>
    <w:rsid w:val="00FE281B"/>
    <w:rsid w:val="00FE2BF2"/>
    <w:rsid w:val="00FE4432"/>
    <w:rsid w:val="00FE4831"/>
    <w:rsid w:val="00FE4A87"/>
    <w:rsid w:val="00FE5CAB"/>
    <w:rsid w:val="00FE6D84"/>
    <w:rsid w:val="00FE6DB7"/>
    <w:rsid w:val="00FE6FE2"/>
    <w:rsid w:val="00FF02BF"/>
    <w:rsid w:val="00FF02F4"/>
    <w:rsid w:val="00FF0B4A"/>
    <w:rsid w:val="00FF26E7"/>
    <w:rsid w:val="00FF3309"/>
    <w:rsid w:val="00FF37C2"/>
    <w:rsid w:val="00FF429B"/>
    <w:rsid w:val="00FF470B"/>
    <w:rsid w:val="00FF4AEC"/>
    <w:rsid w:val="00FF6E4A"/>
    <w:rsid w:val="00FF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70775E"/>
  <w14:defaultImageDpi w14:val="32767"/>
  <w15:docId w15:val="{14F33D18-6943-43CC-9193-13008879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85EFC"/>
    <w:pPr>
      <w:keepNext/>
      <w:spacing w:before="240" w:after="60"/>
      <w:outlineLvl w:val="0"/>
    </w:pPr>
    <w:rPr>
      <w:rFonts w:ascii="Arial" w:eastAsia="Times New Roman" w:hAnsi="Arial"/>
      <w:bCs/>
      <w:color w:val="005EB8"/>
      <w:kern w:val="32"/>
      <w:szCs w:val="32"/>
    </w:rPr>
  </w:style>
  <w:style w:type="paragraph" w:styleId="Heading2">
    <w:name w:val="heading 2"/>
    <w:basedOn w:val="Normal"/>
    <w:next w:val="Normal"/>
    <w:link w:val="Heading2Char"/>
    <w:uiPriority w:val="9"/>
    <w:unhideWhenUsed/>
    <w:qFormat/>
    <w:rsid w:val="001E284E"/>
    <w:pPr>
      <w:keepNext/>
      <w:spacing w:before="240" w:after="60"/>
      <w:outlineLvl w:val="1"/>
    </w:pPr>
    <w:rPr>
      <w:rFonts w:ascii="Arial" w:eastAsia="Times New Roman" w:hAnsi="Arial"/>
      <w:bCs/>
      <w:iCs/>
      <w:color w:val="005EB8"/>
      <w:szCs w:val="28"/>
    </w:rPr>
  </w:style>
  <w:style w:type="paragraph" w:styleId="Heading4">
    <w:name w:val="heading 4"/>
    <w:basedOn w:val="Normal"/>
    <w:next w:val="Normal"/>
    <w:link w:val="Heading4Char"/>
    <w:uiPriority w:val="9"/>
    <w:semiHidden/>
    <w:unhideWhenUsed/>
    <w:qFormat/>
    <w:rsid w:val="00A04CF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3624B"/>
    <w:pPr>
      <w:keepNext/>
      <w:keepLines/>
      <w:spacing w:before="40" w:line="259" w:lineRule="auto"/>
      <w:outlineLvl w:val="4"/>
    </w:pPr>
    <w:rPr>
      <w:rFonts w:ascii="Arial" w:eastAsia="Times New Roman" w:hAnsi="Arial"/>
      <w:color w:val="2E74B5"/>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E5FB9"/>
    <w:rPr>
      <w:rFonts w:ascii="Frutiger" w:hAnsi="Frutiger"/>
      <w:color w:val="022FD5"/>
      <w:sz w:val="23"/>
      <w:szCs w:val="23"/>
    </w:rPr>
  </w:style>
  <w:style w:type="paragraph" w:customStyle="1" w:styleId="p2">
    <w:name w:val="p2"/>
    <w:basedOn w:val="Normal"/>
    <w:rsid w:val="00EE5FB9"/>
    <w:rPr>
      <w:rFonts w:ascii="Frutiger" w:hAnsi="Frutiger"/>
      <w:color w:val="022FD5"/>
      <w:sz w:val="23"/>
      <w:szCs w:val="23"/>
    </w:rPr>
  </w:style>
  <w:style w:type="paragraph" w:customStyle="1" w:styleId="p3">
    <w:name w:val="p3"/>
    <w:basedOn w:val="Normal"/>
    <w:rsid w:val="00EE5FB9"/>
    <w:rPr>
      <w:rFonts w:ascii="Frutiger" w:hAnsi="Frutiger"/>
      <w:color w:val="00FA96"/>
      <w:sz w:val="23"/>
      <w:szCs w:val="23"/>
    </w:rPr>
  </w:style>
  <w:style w:type="paragraph" w:styleId="Header">
    <w:name w:val="header"/>
    <w:basedOn w:val="Normal"/>
    <w:link w:val="HeaderChar"/>
    <w:uiPriority w:val="99"/>
    <w:unhideWhenUsed/>
    <w:rsid w:val="000A5825"/>
    <w:pPr>
      <w:tabs>
        <w:tab w:val="center" w:pos="4513"/>
        <w:tab w:val="right" w:pos="9026"/>
      </w:tabs>
    </w:pPr>
  </w:style>
  <w:style w:type="character" w:customStyle="1" w:styleId="HeaderChar">
    <w:name w:val="Header Char"/>
    <w:link w:val="Header"/>
    <w:uiPriority w:val="99"/>
    <w:rsid w:val="000A5825"/>
    <w:rPr>
      <w:sz w:val="24"/>
      <w:szCs w:val="24"/>
      <w:lang w:val="en-US" w:eastAsia="en-US"/>
    </w:rPr>
  </w:style>
  <w:style w:type="paragraph" w:styleId="Footer">
    <w:name w:val="footer"/>
    <w:basedOn w:val="Normal"/>
    <w:link w:val="FooterChar"/>
    <w:uiPriority w:val="99"/>
    <w:unhideWhenUsed/>
    <w:rsid w:val="000A5825"/>
    <w:pPr>
      <w:tabs>
        <w:tab w:val="center" w:pos="4513"/>
        <w:tab w:val="right" w:pos="9026"/>
      </w:tabs>
    </w:pPr>
  </w:style>
  <w:style w:type="character" w:customStyle="1" w:styleId="FooterChar">
    <w:name w:val="Footer Char"/>
    <w:link w:val="Footer"/>
    <w:uiPriority w:val="99"/>
    <w:rsid w:val="000A5825"/>
    <w:rPr>
      <w:sz w:val="24"/>
      <w:szCs w:val="24"/>
      <w:lang w:val="en-US" w:eastAsia="en-US"/>
    </w:rPr>
  </w:style>
  <w:style w:type="table" w:styleId="TableGrid">
    <w:name w:val="Table Grid"/>
    <w:basedOn w:val="TableNormal"/>
    <w:uiPriority w:val="39"/>
    <w:rsid w:val="008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A3624B"/>
    <w:rPr>
      <w:rFonts w:ascii="Arial" w:eastAsia="Times New Roman" w:hAnsi="Arial"/>
      <w:color w:val="2E74B5"/>
      <w:sz w:val="22"/>
      <w:szCs w:val="22"/>
      <w:lang w:eastAsia="en-US"/>
    </w:rPr>
  </w:style>
  <w:style w:type="character" w:styleId="Strong">
    <w:name w:val="Strong"/>
    <w:uiPriority w:val="22"/>
    <w:qFormat/>
    <w:rsid w:val="00A3624B"/>
    <w:rPr>
      <w:rFonts w:ascii="Arial" w:hAnsi="Arial"/>
      <w:b/>
      <w:bCs/>
      <w:sz w:val="22"/>
    </w:rPr>
  </w:style>
  <w:style w:type="paragraph" w:styleId="NoSpacing">
    <w:name w:val="No Spacing"/>
    <w:uiPriority w:val="1"/>
    <w:qFormat/>
    <w:rsid w:val="00F643BF"/>
    <w:rPr>
      <w:rFonts w:ascii="Arial" w:hAnsi="Arial"/>
      <w:sz w:val="22"/>
      <w:szCs w:val="22"/>
      <w:lang w:eastAsia="en-US"/>
    </w:rPr>
  </w:style>
  <w:style w:type="character" w:customStyle="1" w:styleId="Heading1Char">
    <w:name w:val="Heading 1 Char"/>
    <w:link w:val="Heading1"/>
    <w:uiPriority w:val="9"/>
    <w:rsid w:val="00C85EFC"/>
    <w:rPr>
      <w:rFonts w:ascii="Arial" w:eastAsia="Times New Roman" w:hAnsi="Arial" w:cs="Times New Roman"/>
      <w:bCs/>
      <w:color w:val="005EB8"/>
      <w:kern w:val="32"/>
      <w:sz w:val="24"/>
      <w:szCs w:val="32"/>
      <w:lang w:val="en-US" w:eastAsia="en-US"/>
    </w:rPr>
  </w:style>
  <w:style w:type="character" w:customStyle="1" w:styleId="Heading2Char">
    <w:name w:val="Heading 2 Char"/>
    <w:link w:val="Heading2"/>
    <w:uiPriority w:val="9"/>
    <w:rsid w:val="001E284E"/>
    <w:rPr>
      <w:rFonts w:ascii="Arial" w:eastAsia="Times New Roman" w:hAnsi="Arial" w:cs="Times New Roman"/>
      <w:bCs/>
      <w:iCs/>
      <w:color w:val="005EB8"/>
      <w:sz w:val="24"/>
      <w:szCs w:val="28"/>
      <w:lang w:val="en-US" w:eastAsia="en-US"/>
    </w:rPr>
  </w:style>
  <w:style w:type="character" w:styleId="CommentReference">
    <w:name w:val="annotation reference"/>
    <w:basedOn w:val="DefaultParagraphFont"/>
    <w:uiPriority w:val="99"/>
    <w:semiHidden/>
    <w:unhideWhenUsed/>
    <w:rsid w:val="00AC3DA3"/>
    <w:rPr>
      <w:sz w:val="16"/>
      <w:szCs w:val="16"/>
    </w:rPr>
  </w:style>
  <w:style w:type="paragraph" w:styleId="CommentText">
    <w:name w:val="annotation text"/>
    <w:basedOn w:val="Normal"/>
    <w:link w:val="CommentTextChar"/>
    <w:uiPriority w:val="99"/>
    <w:semiHidden/>
    <w:unhideWhenUsed/>
    <w:rsid w:val="00AC3DA3"/>
    <w:rPr>
      <w:sz w:val="20"/>
      <w:szCs w:val="20"/>
    </w:rPr>
  </w:style>
  <w:style w:type="character" w:customStyle="1" w:styleId="CommentTextChar">
    <w:name w:val="Comment Text Char"/>
    <w:basedOn w:val="DefaultParagraphFont"/>
    <w:link w:val="CommentText"/>
    <w:uiPriority w:val="99"/>
    <w:semiHidden/>
    <w:rsid w:val="00AC3DA3"/>
    <w:rPr>
      <w:lang w:val="en-US" w:eastAsia="en-US"/>
    </w:rPr>
  </w:style>
  <w:style w:type="paragraph" w:styleId="CommentSubject">
    <w:name w:val="annotation subject"/>
    <w:basedOn w:val="CommentText"/>
    <w:next w:val="CommentText"/>
    <w:link w:val="CommentSubjectChar"/>
    <w:uiPriority w:val="99"/>
    <w:semiHidden/>
    <w:unhideWhenUsed/>
    <w:rsid w:val="00AC3DA3"/>
    <w:rPr>
      <w:b/>
      <w:bCs/>
    </w:rPr>
  </w:style>
  <w:style w:type="character" w:customStyle="1" w:styleId="CommentSubjectChar">
    <w:name w:val="Comment Subject Char"/>
    <w:basedOn w:val="CommentTextChar"/>
    <w:link w:val="CommentSubject"/>
    <w:uiPriority w:val="99"/>
    <w:semiHidden/>
    <w:rsid w:val="00AC3DA3"/>
    <w:rPr>
      <w:b/>
      <w:bCs/>
      <w:lang w:val="en-US" w:eastAsia="en-US"/>
    </w:rPr>
  </w:style>
  <w:style w:type="paragraph" w:styleId="BalloonText">
    <w:name w:val="Balloon Text"/>
    <w:basedOn w:val="Normal"/>
    <w:link w:val="BalloonTextChar"/>
    <w:uiPriority w:val="99"/>
    <w:semiHidden/>
    <w:unhideWhenUsed/>
    <w:rsid w:val="00AC3DA3"/>
    <w:rPr>
      <w:rFonts w:ascii="Tahoma" w:hAnsi="Tahoma" w:cs="Tahoma"/>
      <w:sz w:val="16"/>
      <w:szCs w:val="16"/>
    </w:rPr>
  </w:style>
  <w:style w:type="character" w:customStyle="1" w:styleId="BalloonTextChar">
    <w:name w:val="Balloon Text Char"/>
    <w:basedOn w:val="DefaultParagraphFont"/>
    <w:link w:val="BalloonText"/>
    <w:uiPriority w:val="99"/>
    <w:semiHidden/>
    <w:rsid w:val="00AC3DA3"/>
    <w:rPr>
      <w:rFonts w:ascii="Tahoma" w:hAnsi="Tahoma" w:cs="Tahoma"/>
      <w:sz w:val="16"/>
      <w:szCs w:val="16"/>
      <w:lang w:val="en-US" w:eastAsia="en-US"/>
    </w:rPr>
  </w:style>
  <w:style w:type="paragraph" w:styleId="Revision">
    <w:name w:val="Revision"/>
    <w:hidden/>
    <w:uiPriority w:val="99"/>
    <w:semiHidden/>
    <w:rsid w:val="002A1A74"/>
    <w:rPr>
      <w:sz w:val="24"/>
      <w:szCs w:val="24"/>
      <w:lang w:val="en-US" w:eastAsia="en-US"/>
    </w:rPr>
  </w:style>
  <w:style w:type="paragraph" w:styleId="ListParagraph">
    <w:name w:val="List Paragraph"/>
    <w:basedOn w:val="Normal"/>
    <w:uiPriority w:val="34"/>
    <w:qFormat/>
    <w:rsid w:val="00FF02F4"/>
    <w:pPr>
      <w:spacing w:after="160" w:line="259" w:lineRule="auto"/>
      <w:ind w:left="720"/>
      <w:contextualSpacing/>
    </w:pPr>
    <w:rPr>
      <w:rFonts w:ascii="Arial" w:hAnsi="Arial"/>
      <w:sz w:val="22"/>
      <w:szCs w:val="22"/>
      <w:lang w:val="en-GB"/>
    </w:rPr>
  </w:style>
  <w:style w:type="paragraph" w:styleId="NormalWeb">
    <w:name w:val="Normal (Web)"/>
    <w:basedOn w:val="Normal"/>
    <w:uiPriority w:val="99"/>
    <w:semiHidden/>
    <w:unhideWhenUsed/>
    <w:rsid w:val="00B92302"/>
    <w:pPr>
      <w:spacing w:before="100" w:beforeAutospacing="1" w:after="100" w:afterAutospacing="1"/>
    </w:pPr>
    <w:rPr>
      <w:rFonts w:ascii="Times New Roman" w:eastAsia="Times New Roman" w:hAnsi="Times New Roman"/>
      <w:lang w:val="en-GB" w:eastAsia="en-GB"/>
    </w:rPr>
  </w:style>
  <w:style w:type="character" w:styleId="Hyperlink">
    <w:name w:val="Hyperlink"/>
    <w:basedOn w:val="DefaultParagraphFont"/>
    <w:uiPriority w:val="99"/>
    <w:unhideWhenUsed/>
    <w:rsid w:val="00F702FC"/>
    <w:rPr>
      <w:color w:val="0000FF" w:themeColor="hyperlink"/>
      <w:u w:val="single"/>
    </w:rPr>
  </w:style>
  <w:style w:type="character" w:customStyle="1" w:styleId="Heading4Char">
    <w:name w:val="Heading 4 Char"/>
    <w:basedOn w:val="DefaultParagraphFont"/>
    <w:link w:val="Heading4"/>
    <w:uiPriority w:val="9"/>
    <w:rsid w:val="00A04CF2"/>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D372A5"/>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D5D23"/>
    <w:rPr>
      <w:rFonts w:ascii="Arial" w:hAnsi="Arial"/>
      <w:sz w:val="20"/>
      <w:szCs w:val="20"/>
      <w:lang w:val="en-GB"/>
    </w:rPr>
  </w:style>
  <w:style w:type="character" w:customStyle="1" w:styleId="FootnoteTextChar">
    <w:name w:val="Footnote Text Char"/>
    <w:basedOn w:val="DefaultParagraphFont"/>
    <w:link w:val="FootnoteText"/>
    <w:uiPriority w:val="99"/>
    <w:semiHidden/>
    <w:rsid w:val="001D5D2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4455">
      <w:bodyDiv w:val="1"/>
      <w:marLeft w:val="0"/>
      <w:marRight w:val="0"/>
      <w:marTop w:val="0"/>
      <w:marBottom w:val="0"/>
      <w:divBdr>
        <w:top w:val="none" w:sz="0" w:space="0" w:color="auto"/>
        <w:left w:val="none" w:sz="0" w:space="0" w:color="auto"/>
        <w:bottom w:val="none" w:sz="0" w:space="0" w:color="auto"/>
        <w:right w:val="none" w:sz="0" w:space="0" w:color="auto"/>
      </w:divBdr>
    </w:div>
    <w:div w:id="419956257">
      <w:bodyDiv w:val="1"/>
      <w:marLeft w:val="0"/>
      <w:marRight w:val="0"/>
      <w:marTop w:val="0"/>
      <w:marBottom w:val="0"/>
      <w:divBdr>
        <w:top w:val="none" w:sz="0" w:space="0" w:color="auto"/>
        <w:left w:val="none" w:sz="0" w:space="0" w:color="auto"/>
        <w:bottom w:val="none" w:sz="0" w:space="0" w:color="auto"/>
        <w:right w:val="none" w:sz="0" w:space="0" w:color="auto"/>
      </w:divBdr>
    </w:div>
    <w:div w:id="436099289">
      <w:bodyDiv w:val="1"/>
      <w:marLeft w:val="0"/>
      <w:marRight w:val="0"/>
      <w:marTop w:val="0"/>
      <w:marBottom w:val="0"/>
      <w:divBdr>
        <w:top w:val="none" w:sz="0" w:space="0" w:color="auto"/>
        <w:left w:val="none" w:sz="0" w:space="0" w:color="auto"/>
        <w:bottom w:val="none" w:sz="0" w:space="0" w:color="auto"/>
        <w:right w:val="none" w:sz="0" w:space="0" w:color="auto"/>
      </w:divBdr>
    </w:div>
    <w:div w:id="510875284">
      <w:bodyDiv w:val="1"/>
      <w:marLeft w:val="0"/>
      <w:marRight w:val="0"/>
      <w:marTop w:val="0"/>
      <w:marBottom w:val="0"/>
      <w:divBdr>
        <w:top w:val="none" w:sz="0" w:space="0" w:color="auto"/>
        <w:left w:val="none" w:sz="0" w:space="0" w:color="auto"/>
        <w:bottom w:val="none" w:sz="0" w:space="0" w:color="auto"/>
        <w:right w:val="none" w:sz="0" w:space="0" w:color="auto"/>
      </w:divBdr>
    </w:div>
    <w:div w:id="627665447">
      <w:bodyDiv w:val="1"/>
      <w:marLeft w:val="0"/>
      <w:marRight w:val="0"/>
      <w:marTop w:val="0"/>
      <w:marBottom w:val="0"/>
      <w:divBdr>
        <w:top w:val="none" w:sz="0" w:space="0" w:color="auto"/>
        <w:left w:val="none" w:sz="0" w:space="0" w:color="auto"/>
        <w:bottom w:val="none" w:sz="0" w:space="0" w:color="auto"/>
        <w:right w:val="none" w:sz="0" w:space="0" w:color="auto"/>
      </w:divBdr>
    </w:div>
    <w:div w:id="669140468">
      <w:bodyDiv w:val="1"/>
      <w:marLeft w:val="0"/>
      <w:marRight w:val="0"/>
      <w:marTop w:val="0"/>
      <w:marBottom w:val="0"/>
      <w:divBdr>
        <w:top w:val="none" w:sz="0" w:space="0" w:color="auto"/>
        <w:left w:val="none" w:sz="0" w:space="0" w:color="auto"/>
        <w:bottom w:val="none" w:sz="0" w:space="0" w:color="auto"/>
        <w:right w:val="none" w:sz="0" w:space="0" w:color="auto"/>
      </w:divBdr>
    </w:div>
    <w:div w:id="823740300">
      <w:bodyDiv w:val="1"/>
      <w:marLeft w:val="0"/>
      <w:marRight w:val="0"/>
      <w:marTop w:val="0"/>
      <w:marBottom w:val="0"/>
      <w:divBdr>
        <w:top w:val="none" w:sz="0" w:space="0" w:color="auto"/>
        <w:left w:val="none" w:sz="0" w:space="0" w:color="auto"/>
        <w:bottom w:val="none" w:sz="0" w:space="0" w:color="auto"/>
        <w:right w:val="none" w:sz="0" w:space="0" w:color="auto"/>
      </w:divBdr>
    </w:div>
    <w:div w:id="903686171">
      <w:bodyDiv w:val="1"/>
      <w:marLeft w:val="0"/>
      <w:marRight w:val="0"/>
      <w:marTop w:val="0"/>
      <w:marBottom w:val="0"/>
      <w:divBdr>
        <w:top w:val="none" w:sz="0" w:space="0" w:color="auto"/>
        <w:left w:val="none" w:sz="0" w:space="0" w:color="auto"/>
        <w:bottom w:val="none" w:sz="0" w:space="0" w:color="auto"/>
        <w:right w:val="none" w:sz="0" w:space="0" w:color="auto"/>
      </w:divBdr>
    </w:div>
    <w:div w:id="1028336642">
      <w:bodyDiv w:val="1"/>
      <w:marLeft w:val="0"/>
      <w:marRight w:val="0"/>
      <w:marTop w:val="0"/>
      <w:marBottom w:val="0"/>
      <w:divBdr>
        <w:top w:val="none" w:sz="0" w:space="0" w:color="auto"/>
        <w:left w:val="none" w:sz="0" w:space="0" w:color="auto"/>
        <w:bottom w:val="none" w:sz="0" w:space="0" w:color="auto"/>
        <w:right w:val="none" w:sz="0" w:space="0" w:color="auto"/>
      </w:divBdr>
    </w:div>
    <w:div w:id="1196969660">
      <w:bodyDiv w:val="1"/>
      <w:marLeft w:val="0"/>
      <w:marRight w:val="0"/>
      <w:marTop w:val="0"/>
      <w:marBottom w:val="0"/>
      <w:divBdr>
        <w:top w:val="none" w:sz="0" w:space="0" w:color="auto"/>
        <w:left w:val="none" w:sz="0" w:space="0" w:color="auto"/>
        <w:bottom w:val="none" w:sz="0" w:space="0" w:color="auto"/>
        <w:right w:val="none" w:sz="0" w:space="0" w:color="auto"/>
      </w:divBdr>
    </w:div>
    <w:div w:id="1209344094">
      <w:bodyDiv w:val="1"/>
      <w:marLeft w:val="0"/>
      <w:marRight w:val="0"/>
      <w:marTop w:val="0"/>
      <w:marBottom w:val="0"/>
      <w:divBdr>
        <w:top w:val="none" w:sz="0" w:space="0" w:color="auto"/>
        <w:left w:val="none" w:sz="0" w:space="0" w:color="auto"/>
        <w:bottom w:val="none" w:sz="0" w:space="0" w:color="auto"/>
        <w:right w:val="none" w:sz="0" w:space="0" w:color="auto"/>
      </w:divBdr>
    </w:div>
    <w:div w:id="1605651202">
      <w:bodyDiv w:val="1"/>
      <w:marLeft w:val="0"/>
      <w:marRight w:val="0"/>
      <w:marTop w:val="0"/>
      <w:marBottom w:val="0"/>
      <w:divBdr>
        <w:top w:val="none" w:sz="0" w:space="0" w:color="auto"/>
        <w:left w:val="none" w:sz="0" w:space="0" w:color="auto"/>
        <w:bottom w:val="none" w:sz="0" w:space="0" w:color="auto"/>
        <w:right w:val="none" w:sz="0" w:space="0" w:color="auto"/>
      </w:divBdr>
    </w:div>
    <w:div w:id="1740127995">
      <w:bodyDiv w:val="1"/>
      <w:marLeft w:val="0"/>
      <w:marRight w:val="0"/>
      <w:marTop w:val="0"/>
      <w:marBottom w:val="0"/>
      <w:divBdr>
        <w:top w:val="none" w:sz="0" w:space="0" w:color="auto"/>
        <w:left w:val="none" w:sz="0" w:space="0" w:color="auto"/>
        <w:bottom w:val="none" w:sz="0" w:space="0" w:color="auto"/>
        <w:right w:val="none" w:sz="0" w:space="0" w:color="auto"/>
      </w:divBdr>
    </w:div>
    <w:div w:id="1861356636">
      <w:bodyDiv w:val="1"/>
      <w:marLeft w:val="0"/>
      <w:marRight w:val="0"/>
      <w:marTop w:val="0"/>
      <w:marBottom w:val="0"/>
      <w:divBdr>
        <w:top w:val="none" w:sz="0" w:space="0" w:color="auto"/>
        <w:left w:val="none" w:sz="0" w:space="0" w:color="auto"/>
        <w:bottom w:val="none" w:sz="0" w:space="0" w:color="auto"/>
        <w:right w:val="none" w:sz="0" w:space="0" w:color="auto"/>
      </w:divBdr>
    </w:div>
    <w:div w:id="1958371945">
      <w:bodyDiv w:val="1"/>
      <w:marLeft w:val="0"/>
      <w:marRight w:val="0"/>
      <w:marTop w:val="0"/>
      <w:marBottom w:val="0"/>
      <w:divBdr>
        <w:top w:val="none" w:sz="0" w:space="0" w:color="auto"/>
        <w:left w:val="none" w:sz="0" w:space="0" w:color="auto"/>
        <w:bottom w:val="none" w:sz="0" w:space="0" w:color="auto"/>
        <w:right w:val="none" w:sz="0" w:space="0" w:color="auto"/>
      </w:divBdr>
    </w:div>
    <w:div w:id="205029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ond_x0020_Tier_x0020_Approvals xmlns="ba361aff-e853-4528-9188-60e0104a19a5">Catherine.Dixon@nhsla.com;tom.fothergill@nhsla.com;Stephanie.Bown@nhsla.com;john.mead@nhsla.com;helen.vernon@nhsla.com</Second_x0020_Tier_x0020_Approvals>
    <Stakeholder_x0020_Batch_x0020_Name xmlns="ba361aff-e853-4528-9188-60e0104a19a5"/>
    <NHS_x0020_LA_x0020_Document_x0020_Type xmlns="ba361aff-e853-4528-9188-60e0104a19a5" xsi:nil="true"/>
    <Event_x0020_Name xmlns="2688b640-bb81-4040-b779-6efb941e555b" xsi:nil="true"/>
    <Projects xmlns="2688b640-bb81-4040-b779-6efb941e555b" xsi:nil="true"/>
    <Sponsor xmlns="ba361aff-e853-4528-9188-60e0104a19a5">Catherine.Dixon@nhsla.com</Sponsor>
    <Status xmlns="ba361aff-e853-4528-9188-60e0104a19a5">Draft</Status>
    <Owner_x0028_s_x0029_ xmlns="ba361aff-e853-4528-9188-60e0104a19a5">Catherine.Dixon@nhsla.com</Owner_x0028_s_x0029_>
    <Type_x0020_of_x0020_Approval xmlns="ba361aff-e853-4528-9188-60e0104a19a5">One Tier</Type_x0020_of_x0020_Approval>
    <Document_x0020_Actions xmlns="ba361aff-e853-4528-9188-60e0104a19a5">
      <Url xsi:nil="true"/>
      <Description xsi:nil="true"/>
    </Document_x0020_Actions>
    <_dlc_DocId xmlns="2688b640-bb81-4040-b779-6efb941e555b">EY7PV2QXFA63-27-5638</_dlc_DocId>
    <_dlc_DocIdUrl xmlns="2688b640-bb81-4040-b779-6efb941e555b">
      <Url>https://intranet.nhsla.com/documentcentre/_layouts/15/DocIdRedir.aspx?ID=EY7PV2QXFA63-27-5638</Url>
      <Description>EY7PV2QXFA63-27-5638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8AA53DA398D344091803EDD2C127239" ma:contentTypeVersion="26" ma:contentTypeDescription="Create a new document." ma:contentTypeScope="" ma:versionID="d91ba2649869d4586747c5f199d2b60e">
  <xsd:schema xmlns:xsd="http://www.w3.org/2001/XMLSchema" xmlns:xs="http://www.w3.org/2001/XMLSchema" xmlns:p="http://schemas.microsoft.com/office/2006/metadata/properties" xmlns:ns2="2688b640-bb81-4040-b779-6efb941e555b" xmlns:ns3="ba361aff-e853-4528-9188-60e0104a19a5" targetNamespace="http://schemas.microsoft.com/office/2006/metadata/properties" ma:root="true" ma:fieldsID="f4fbad5b0e02475afa32c39abc9daaf6" ns2:_="" ns3:_="">
    <xsd:import namespace="2688b640-bb81-4040-b779-6efb941e555b"/>
    <xsd:import namespace="ba361aff-e853-4528-9188-60e0104a19a5"/>
    <xsd:element name="properties">
      <xsd:complexType>
        <xsd:sequence>
          <xsd:element name="documentManagement">
            <xsd:complexType>
              <xsd:all>
                <xsd:element ref="ns2:_dlc_DocId" minOccurs="0"/>
                <xsd:element ref="ns2:_dlc_DocIdUrl" minOccurs="0"/>
                <xsd:element ref="ns2:_dlc_DocIdPersistId" minOccurs="0"/>
                <xsd:element ref="ns2:Projects" minOccurs="0"/>
                <xsd:element ref="ns3:Owner_x0028_s_x0029_" minOccurs="0"/>
                <xsd:element ref="ns3:Sponsor" minOccurs="0"/>
                <xsd:element ref="ns3:Type_x0020_of_x0020_Approval" minOccurs="0"/>
                <xsd:element ref="ns3:Second_x0020_Tier_x0020_Approvals" minOccurs="0"/>
                <xsd:element ref="ns3:Status" minOccurs="0"/>
                <xsd:element ref="ns3:NHS_x0020_LA_x0020_Document_x0020_Type" minOccurs="0"/>
                <xsd:element ref="ns2:Event_x0020_Name" minOccurs="0"/>
                <xsd:element ref="ns3:Document_x0020_Actions" minOccurs="0"/>
                <xsd:element ref="ns3:Stakeholder_x0020_Batch_x0020_Name" minOccurs="0"/>
                <xsd:element ref="ns3:Stakeholder_x0020_Batch_x0020_Name_x003a_Batch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8b640-bb81-4040-b779-6efb941e55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s" ma:index="11" nillable="true" ma:displayName="Projects" ma:format="Dropdown" ma:internalName="Projects">
      <xsd:simpleType>
        <xsd:restriction base="dms:Choice">
          <xsd:enumeration value="Claims fraud prevention"/>
          <xsd:enumeration value="CMS coding"/>
          <xsd:enumeration value="CMS functionality"/>
          <xsd:enumeration value="Core Systems Review"/>
          <xsd:enumeration value="Cost of litigation"/>
          <xsd:enumeration value="Experts and counsel review"/>
          <xsd:enumeration value="Extranet 1.1"/>
          <xsd:enumeration value="HPAN and Performers List Merger"/>
          <xsd:enumeration value="IiP"/>
          <xsd:enumeration value="Inquests"/>
          <xsd:enumeration value="Interim Reporting Solution"/>
          <xsd:enumeration value="ISO27001"/>
          <xsd:enumeration value="IT Projects 2013 - 201"/>
          <xsd:enumeration value="LTPS Review"/>
          <xsd:enumeration value="NCAS business review implementation"/>
          <xsd:enumeration value="NCAS systems migration"/>
          <xsd:enumeration value="NHS LA Safety and Learning Dataset"/>
          <xsd:enumeration value="Revised intranet"/>
        </xsd:restriction>
      </xsd:simpleType>
    </xsd:element>
    <xsd:element name="Event_x0020_Name" ma:index="18" nillable="true" ma:displayName="Event Name" ma:list="{1c93ad7a-651f-4a28-b221-aae32bd08a35}" ma:internalName="Event_x0020_Name" ma:showField="Title" ma:web="2688b640-bb81-4040-b779-6efb941e555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a361aff-e853-4528-9188-60e0104a19a5" elementFormDefault="qualified">
    <xsd:import namespace="http://schemas.microsoft.com/office/2006/documentManagement/types"/>
    <xsd:import namespace="http://schemas.microsoft.com/office/infopath/2007/PartnerControls"/>
    <xsd:element name="Owner_x0028_s_x0029_" ma:index="12" nillable="true" ma:displayName="Owner(s)" ma:internalName="Owner_x0028_s_x0029_">
      <xsd:simpleType>
        <xsd:restriction base="dms:Text">
          <xsd:maxLength value="255"/>
        </xsd:restriction>
      </xsd:simpleType>
    </xsd:element>
    <xsd:element name="Sponsor" ma:index="13" nillable="true" ma:displayName="Sponsor/First Teir Approver" ma:internalName="Sponsor">
      <xsd:simpleType>
        <xsd:restriction base="dms:Text">
          <xsd:maxLength value="255"/>
        </xsd:restriction>
      </xsd:simpleType>
    </xsd:element>
    <xsd:element name="Type_x0020_of_x0020_Approval" ma:index="14" nillable="true" ma:displayName="Type of Approval" ma:default="None" ma:format="Dropdown" ma:internalName="Type_x0020_of_x0020_Approval">
      <xsd:simpleType>
        <xsd:restriction base="dms:Choice">
          <xsd:enumeration value="None"/>
          <xsd:enumeration value="One Tier"/>
          <xsd:enumeration value="Two Tier"/>
        </xsd:restriction>
      </xsd:simpleType>
    </xsd:element>
    <xsd:element name="Second_x0020_Tier_x0020_Approvals" ma:index="15" nillable="true" ma:displayName="Second Tier Approvals" ma:hidden="true" ma:internalName="Second_x0020_Tier_x0020_Approvals" ma:readOnly="false">
      <xsd:simpleType>
        <xsd:restriction base="dms:Text">
          <xsd:maxLength value="255"/>
        </xsd:restriction>
      </xsd:simpleType>
    </xsd:element>
    <xsd:element name="Status" ma:index="16" nillable="true" ma:displayName="Status" ma:default="Draft" ma:format="Dropdown" ma:internalName="Status">
      <xsd:simpleType>
        <xsd:restriction base="dms:Choice">
          <xsd:enumeration value="Draft"/>
          <xsd:enumeration value="Submitted for Approval"/>
          <xsd:enumeration value="Submitted for Amendment"/>
          <xsd:enumeration value="Adding Amendments"/>
          <xsd:enumeration value="Approved"/>
        </xsd:restriction>
      </xsd:simpleType>
    </xsd:element>
    <xsd:element name="NHS_x0020_LA_x0020_Document_x0020_Type" ma:index="17" nillable="true" ma:displayName="NHS LA Document Type" ma:format="Dropdown" ma:internalName="NHS_x0020_LA_x0020_Document_x0020_Type">
      <xsd:simpleType>
        <xsd:restriction base="dms:Choice">
          <xsd:enumeration value="Agenda"/>
          <xsd:enumeration value="Accounting"/>
          <xsd:enumeration value="Data Summary"/>
          <xsd:enumeration value="Generic Document"/>
          <xsd:enumeration value="Generic Presentation"/>
          <xsd:enumeration value="Health and Safety Scorecard Attachment"/>
          <xsd:enumeration value="Meeting Papers"/>
          <xsd:enumeration value="Meeting Presentation"/>
          <xsd:enumeration value="Report"/>
          <xsd:enumeration value="Stakeholder Mail Merge Letter"/>
          <xsd:enumeration value="Stakeholder Document Email Only"/>
        </xsd:restriction>
      </xsd:simpleType>
    </xsd:element>
    <xsd:element name="Document_x0020_Actions" ma:index="19" nillable="true" ma:displayName="Document Actions" ma:internalName="Document_x0020_Actions">
      <xsd:complexType>
        <xsd:complexContent>
          <xsd:extension base="dms:URL">
            <xsd:sequence>
              <xsd:element name="Url" type="dms:ValidUrl" minOccurs="0" nillable="true"/>
              <xsd:element name="Description" type="xsd:string" nillable="true"/>
            </xsd:sequence>
          </xsd:extension>
        </xsd:complexContent>
      </xsd:complexType>
    </xsd:element>
    <xsd:element name="Stakeholder_x0020_Batch_x0020_Name" ma:index="20" nillable="true" ma:displayName="Stakeholder Batch Name" ma:list="{f7096569-c4f7-4701-b55b-24c8a0ec362c}" ma:internalName="Stakeholder_x0020_Batch_x0020_Name" ma:showField="Title">
      <xsd:complexType>
        <xsd:complexContent>
          <xsd:extension base="dms:MultiChoiceLookup">
            <xsd:sequence>
              <xsd:element name="Value" type="dms:Lookup" maxOccurs="unbounded" minOccurs="0" nillable="true"/>
            </xsd:sequence>
          </xsd:extension>
        </xsd:complexContent>
      </xsd:complexType>
    </xsd:element>
    <xsd:element name="Stakeholder_x0020_Batch_x0020_Name_x003a_Batch_x0020_ID" ma:index="21" nillable="true" ma:displayName="Stakeholder Batch Name:Batch ID" ma:list="{f7096569-c4f7-4701-b55b-24c8a0ec362c}" ma:internalName="Stakeholder_x0020_Batch_x0020_Name_x003a_Batch_x0020_ID" ma:readOnly="true" ma:showField="Batch_x0020_ID" ma:web="8385f339-58d4-46fe-925e-a8e6ebd91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F3B21-704A-42E8-A5E5-5BDEF11F8343}">
  <ds:schemaRefs>
    <ds:schemaRef ds:uri="http://schemas.microsoft.com/office/2006/metadata/properties"/>
    <ds:schemaRef ds:uri="http://purl.org/dc/terms/"/>
    <ds:schemaRef ds:uri="2688b640-bb81-4040-b779-6efb941e5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a361aff-e853-4528-9188-60e0104a19a5"/>
    <ds:schemaRef ds:uri="http://www.w3.org/XML/1998/namespace"/>
    <ds:schemaRef ds:uri="http://purl.org/dc/dcmitype/"/>
  </ds:schemaRefs>
</ds:datastoreItem>
</file>

<file path=customXml/itemProps2.xml><?xml version="1.0" encoding="utf-8"?>
<ds:datastoreItem xmlns:ds="http://schemas.openxmlformats.org/officeDocument/2006/customXml" ds:itemID="{D973BCAA-7F6C-4A6E-B29E-35C819E734BA}">
  <ds:schemaRefs>
    <ds:schemaRef ds:uri="http://schemas.microsoft.com/sharepoint/v3/contenttype/forms"/>
  </ds:schemaRefs>
</ds:datastoreItem>
</file>

<file path=customXml/itemProps3.xml><?xml version="1.0" encoding="utf-8"?>
<ds:datastoreItem xmlns:ds="http://schemas.openxmlformats.org/officeDocument/2006/customXml" ds:itemID="{4DF16819-78AD-413A-90C3-B9A9400149A2}">
  <ds:schemaRefs>
    <ds:schemaRef ds:uri="http://schemas.openxmlformats.org/officeDocument/2006/bibliography"/>
  </ds:schemaRefs>
</ds:datastoreItem>
</file>

<file path=customXml/itemProps4.xml><?xml version="1.0" encoding="utf-8"?>
<ds:datastoreItem xmlns:ds="http://schemas.openxmlformats.org/officeDocument/2006/customXml" ds:itemID="{6A21C4DF-43BB-433D-81EB-B7E784F3D5D5}">
  <ds:schemaRefs>
    <ds:schemaRef ds:uri="http://schemas.microsoft.com/sharepoint/events"/>
  </ds:schemaRefs>
</ds:datastoreItem>
</file>

<file path=customXml/itemProps5.xml><?xml version="1.0" encoding="utf-8"?>
<ds:datastoreItem xmlns:ds="http://schemas.openxmlformats.org/officeDocument/2006/customXml" ds:itemID="{F14EB804-6222-4366-960E-4B44974E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8b640-bb81-4040-b779-6efb941e555b"/>
    <ds:schemaRef ds:uri="ba361aff-e853-4528-9188-60e0104a1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Wellard</dc:creator>
  <cp:lastModifiedBy>Julia Wellard</cp:lastModifiedBy>
  <cp:revision>5</cp:revision>
  <cp:lastPrinted>2018-02-22T14:35:00Z</cp:lastPrinted>
  <dcterms:created xsi:type="dcterms:W3CDTF">2023-06-27T07:30:00Z</dcterms:created>
  <dcterms:modified xsi:type="dcterms:W3CDTF">2023-07-14T09:45:00Z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0x01010018AA53DA398D344091803EDD2C127239</vt:lpwstr>
  </property>
  <property fmtid="{D5CDD505-2E9C-101B-9397-08002B2CF9AE}" pid="3" name="_dlc_DocIdItemGuid">
    <vt:lpwstr>36ba1c58-41f4-4e0a-bf4c-dd4c28574bad</vt:lpwstr>
  </property>
</Properties>
</file>